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4384" w:rsidRDefault="00944384">
      <w:pPr>
        <w:rPr>
          <w:rFonts w:ascii="Times New Roman" w:eastAsia="Times New Roman" w:hAnsi="Times New Roman" w:cs="Times New Roman"/>
          <w:b/>
        </w:rPr>
      </w:pPr>
    </w:p>
    <w:tbl>
      <w:tblPr>
        <w:tblStyle w:val="a"/>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600"/>
        <w:gridCol w:w="5760"/>
      </w:tblGrid>
      <w:tr w:rsidR="00944384">
        <w:tc>
          <w:tcPr>
            <w:tcW w:w="3600" w:type="dxa"/>
            <w:shd w:val="clear" w:color="auto" w:fill="D9D9D9"/>
            <w:tcMar>
              <w:top w:w="100" w:type="dxa"/>
              <w:left w:w="100" w:type="dxa"/>
              <w:bottom w:w="100" w:type="dxa"/>
              <w:right w:w="100" w:type="dxa"/>
            </w:tcMar>
          </w:tcPr>
          <w:p w:rsidR="00944384" w:rsidRDefault="00CA4A4B">
            <w:pPr>
              <w:widowControl w:val="0"/>
              <w:rPr>
                <w:rFonts w:ascii="Times New Roman" w:eastAsia="Times New Roman" w:hAnsi="Times New Roman" w:cs="Times New Roman"/>
                <w:b/>
                <w:sz w:val="22"/>
                <w:szCs w:val="22"/>
              </w:rPr>
            </w:pPr>
            <w:r>
              <w:rPr>
                <w:rFonts w:ascii="Times New Roman" w:eastAsia="Times New Roman" w:hAnsi="Times New Roman" w:cs="Times New Roman"/>
                <w:b/>
                <w:sz w:val="22"/>
                <w:szCs w:val="22"/>
              </w:rPr>
              <w:t>Title or Reference for SOW:</w:t>
            </w:r>
          </w:p>
        </w:tc>
        <w:tc>
          <w:tcPr>
            <w:tcW w:w="5760" w:type="dxa"/>
            <w:tcMar>
              <w:top w:w="100" w:type="dxa"/>
              <w:left w:w="100" w:type="dxa"/>
              <w:bottom w:w="100" w:type="dxa"/>
              <w:right w:w="100" w:type="dxa"/>
            </w:tcMar>
          </w:tcPr>
          <w:p w:rsidR="00944384" w:rsidRDefault="00CA4A4B">
            <w:pPr>
              <w:widowControl w:val="0"/>
              <w:rPr>
                <w:rFonts w:ascii="Times New Roman" w:eastAsia="Times New Roman" w:hAnsi="Times New Roman" w:cs="Times New Roman"/>
                <w:sz w:val="22"/>
                <w:szCs w:val="22"/>
              </w:rPr>
            </w:pPr>
            <w:r>
              <w:rPr>
                <w:rFonts w:ascii="Times New Roman" w:eastAsia="Times New Roman" w:hAnsi="Times New Roman" w:cs="Times New Roman"/>
                <w:sz w:val="22"/>
                <w:szCs w:val="22"/>
              </w:rPr>
              <w:t>Child Health Task Force Consultant</w:t>
            </w:r>
          </w:p>
          <w:p w:rsidR="00944384" w:rsidRDefault="00CA4A4B">
            <w:pPr>
              <w:widowControl w:val="0"/>
              <w:rPr>
                <w:rFonts w:ascii="Times New Roman" w:eastAsia="Times New Roman" w:hAnsi="Times New Roman" w:cs="Times New Roman"/>
                <w:i/>
                <w:sz w:val="22"/>
                <w:szCs w:val="22"/>
              </w:rPr>
            </w:pPr>
            <w:r>
              <w:rPr>
                <w:rFonts w:ascii="Times New Roman" w:eastAsia="Times New Roman" w:hAnsi="Times New Roman" w:cs="Times New Roman"/>
                <w:i/>
                <w:sz w:val="22"/>
                <w:szCs w:val="22"/>
              </w:rPr>
              <w:t>“Reimagining the Package of Care for Children” to Include School-Based Approaches</w:t>
            </w:r>
          </w:p>
        </w:tc>
      </w:tr>
      <w:tr w:rsidR="00944384">
        <w:tc>
          <w:tcPr>
            <w:tcW w:w="3600" w:type="dxa"/>
            <w:shd w:val="clear" w:color="auto" w:fill="D9D9D9"/>
            <w:tcMar>
              <w:top w:w="100" w:type="dxa"/>
              <w:left w:w="100" w:type="dxa"/>
              <w:bottom w:w="100" w:type="dxa"/>
              <w:right w:w="100" w:type="dxa"/>
            </w:tcMar>
          </w:tcPr>
          <w:p w:rsidR="00944384" w:rsidRDefault="00CA4A4B">
            <w:pPr>
              <w:widowControl w:val="0"/>
              <w:rPr>
                <w:rFonts w:ascii="Times New Roman" w:eastAsia="Times New Roman" w:hAnsi="Times New Roman" w:cs="Times New Roman"/>
                <w:b/>
                <w:sz w:val="22"/>
                <w:szCs w:val="22"/>
              </w:rPr>
            </w:pPr>
            <w:bookmarkStart w:id="0" w:name="_GoBack" w:colFirst="0" w:colLast="1"/>
            <w:r>
              <w:rPr>
                <w:rFonts w:ascii="Times New Roman" w:eastAsia="Times New Roman" w:hAnsi="Times New Roman" w:cs="Times New Roman"/>
                <w:b/>
                <w:sz w:val="22"/>
                <w:szCs w:val="22"/>
              </w:rPr>
              <w:t>Period of Performance:</w:t>
            </w:r>
          </w:p>
        </w:tc>
        <w:tc>
          <w:tcPr>
            <w:tcW w:w="5760" w:type="dxa"/>
            <w:shd w:val="clear" w:color="auto" w:fill="auto"/>
            <w:tcMar>
              <w:top w:w="100" w:type="dxa"/>
              <w:left w:w="100" w:type="dxa"/>
              <w:bottom w:w="100" w:type="dxa"/>
              <w:right w:w="100" w:type="dxa"/>
            </w:tcMar>
          </w:tcPr>
          <w:p w:rsidR="00944384" w:rsidRDefault="00CA4A4B">
            <w:pPr>
              <w:widowControl w:val="0"/>
              <w:rPr>
                <w:rFonts w:ascii="Times New Roman" w:eastAsia="Times New Roman" w:hAnsi="Times New Roman" w:cs="Times New Roman"/>
                <w:sz w:val="22"/>
                <w:szCs w:val="22"/>
              </w:rPr>
            </w:pPr>
            <w:r>
              <w:rPr>
                <w:rFonts w:ascii="Times New Roman" w:eastAsia="Times New Roman" w:hAnsi="Times New Roman" w:cs="Times New Roman"/>
                <w:sz w:val="22"/>
                <w:szCs w:val="22"/>
              </w:rPr>
              <w:t>August 2020 - September 2021</w:t>
            </w:r>
          </w:p>
        </w:tc>
      </w:tr>
      <w:bookmarkEnd w:id="0"/>
      <w:tr w:rsidR="00944384">
        <w:tc>
          <w:tcPr>
            <w:tcW w:w="3600" w:type="dxa"/>
            <w:shd w:val="clear" w:color="auto" w:fill="D9D9D9"/>
            <w:tcMar>
              <w:top w:w="100" w:type="dxa"/>
              <w:left w:w="100" w:type="dxa"/>
              <w:bottom w:w="100" w:type="dxa"/>
              <w:right w:w="100" w:type="dxa"/>
            </w:tcMar>
          </w:tcPr>
          <w:p w:rsidR="00944384" w:rsidRDefault="00CA4A4B">
            <w:pPr>
              <w:widowControl w:val="0"/>
              <w:rPr>
                <w:rFonts w:ascii="Times New Roman" w:eastAsia="Times New Roman" w:hAnsi="Times New Roman" w:cs="Times New Roman"/>
                <w:b/>
                <w:sz w:val="22"/>
                <w:szCs w:val="22"/>
              </w:rPr>
            </w:pPr>
            <w:r>
              <w:rPr>
                <w:rFonts w:ascii="Times New Roman" w:eastAsia="Times New Roman" w:hAnsi="Times New Roman" w:cs="Times New Roman"/>
                <w:b/>
                <w:sz w:val="22"/>
                <w:szCs w:val="22"/>
              </w:rPr>
              <w:t>Place of Performance:</w:t>
            </w:r>
          </w:p>
        </w:tc>
        <w:tc>
          <w:tcPr>
            <w:tcW w:w="5760" w:type="dxa"/>
            <w:shd w:val="clear" w:color="auto" w:fill="auto"/>
            <w:tcMar>
              <w:top w:w="100" w:type="dxa"/>
              <w:left w:w="100" w:type="dxa"/>
              <w:bottom w:w="100" w:type="dxa"/>
              <w:right w:w="100" w:type="dxa"/>
            </w:tcMar>
          </w:tcPr>
          <w:p w:rsidR="00944384" w:rsidRDefault="00CA4A4B">
            <w:pPr>
              <w:widowControl w:val="0"/>
              <w:rPr>
                <w:rFonts w:ascii="Times New Roman" w:eastAsia="Times New Roman" w:hAnsi="Times New Roman" w:cs="Times New Roman"/>
                <w:sz w:val="22"/>
                <w:szCs w:val="22"/>
              </w:rPr>
            </w:pPr>
            <w:r>
              <w:rPr>
                <w:rFonts w:ascii="Times New Roman" w:eastAsia="Times New Roman" w:hAnsi="Times New Roman" w:cs="Times New Roman"/>
                <w:sz w:val="22"/>
                <w:szCs w:val="22"/>
              </w:rPr>
              <w:t>Remote/DC</w:t>
            </w:r>
          </w:p>
        </w:tc>
      </w:tr>
    </w:tbl>
    <w:p w:rsidR="00944384" w:rsidRDefault="00944384">
      <w:pPr>
        <w:spacing w:before="200"/>
        <w:rPr>
          <w:rFonts w:ascii="Times New Roman" w:eastAsia="Times New Roman" w:hAnsi="Times New Roman" w:cs="Times New Roman"/>
          <w:b/>
        </w:rPr>
      </w:pPr>
    </w:p>
    <w:p w:rsidR="00944384" w:rsidRDefault="00CA4A4B">
      <w:pPr>
        <w:rPr>
          <w:rFonts w:ascii="Times New Roman" w:eastAsia="Times New Roman" w:hAnsi="Times New Roman" w:cs="Times New Roman"/>
          <w:b/>
        </w:rPr>
      </w:pPr>
      <w:r>
        <w:rPr>
          <w:rFonts w:ascii="Times New Roman" w:eastAsia="Times New Roman" w:hAnsi="Times New Roman" w:cs="Times New Roman"/>
          <w:b/>
        </w:rPr>
        <w:t>Background &amp; Justification</w:t>
      </w:r>
    </w:p>
    <w:p w:rsidR="00944384" w:rsidRDefault="00CA4A4B">
      <w:pPr>
        <w:spacing w:after="200"/>
        <w:rPr>
          <w:rFonts w:ascii="Times New Roman" w:eastAsia="Times New Roman" w:hAnsi="Times New Roman" w:cs="Times New Roman"/>
          <w:b/>
        </w:rPr>
      </w:pPr>
      <w:r>
        <w:pict>
          <v:rect id="_x0000_i1025" style="width:0;height:1.5pt" o:hralign="center" o:hrstd="t" o:hr="t" fillcolor="#a0a0a0" stroked="f"/>
        </w:pict>
      </w:r>
    </w:p>
    <w:p w:rsidR="00944384" w:rsidRDefault="00CA4A4B">
      <w:pPr>
        <w:rPr>
          <w:rFonts w:ascii="Times New Roman" w:eastAsia="Times New Roman" w:hAnsi="Times New Roman" w:cs="Times New Roman"/>
        </w:rPr>
      </w:pPr>
      <w:r>
        <w:rPr>
          <w:rFonts w:ascii="Times New Roman" w:eastAsia="Times New Roman" w:hAnsi="Times New Roman" w:cs="Times New Roman"/>
        </w:rPr>
        <w:t>School health and nutrition is about investing in children and adolescents’ health and learning, with benefits extending to their families and communities. This approach supports the Sustainable Development Goals agenda of helping children to survive, thri</w:t>
      </w:r>
      <w:r>
        <w:rPr>
          <w:rFonts w:ascii="Times New Roman" w:eastAsia="Times New Roman" w:hAnsi="Times New Roman" w:cs="Times New Roman"/>
        </w:rPr>
        <w:t>ve and become transformative agents in their communities i.e. to lead healthy and productive lives.</w:t>
      </w:r>
    </w:p>
    <w:p w:rsidR="00944384" w:rsidRDefault="00944384">
      <w:pPr>
        <w:rPr>
          <w:rFonts w:ascii="Times New Roman" w:eastAsia="Times New Roman" w:hAnsi="Times New Roman" w:cs="Times New Roman"/>
        </w:rPr>
      </w:pPr>
    </w:p>
    <w:p w:rsidR="00944384" w:rsidRDefault="00CA4A4B">
      <w:pPr>
        <w:rPr>
          <w:rFonts w:ascii="Times New Roman" w:eastAsia="Times New Roman" w:hAnsi="Times New Roman" w:cs="Times New Roman"/>
        </w:rPr>
      </w:pPr>
      <w:r>
        <w:rPr>
          <w:rFonts w:ascii="Times New Roman" w:eastAsia="Times New Roman" w:hAnsi="Times New Roman" w:cs="Times New Roman"/>
        </w:rPr>
        <w:t xml:space="preserve">The relationships between education, nutrition and health provide a mandate for </w:t>
      </w:r>
      <w:proofErr w:type="gramStart"/>
      <w:r>
        <w:rPr>
          <w:rFonts w:ascii="Times New Roman" w:eastAsia="Times New Roman" w:hAnsi="Times New Roman" w:cs="Times New Roman"/>
        </w:rPr>
        <w:t>better coordinated</w:t>
      </w:r>
      <w:proofErr w:type="gramEnd"/>
      <w:r>
        <w:rPr>
          <w:rFonts w:ascii="Times New Roman" w:eastAsia="Times New Roman" w:hAnsi="Times New Roman" w:cs="Times New Roman"/>
        </w:rPr>
        <w:t xml:space="preserve"> systems and approaches to inter-ministerial collaboration between Ministries of Education, Ministries of Health, and potentially other stakeholders. Many dev</w:t>
      </w:r>
      <w:r>
        <w:rPr>
          <w:rFonts w:ascii="Times New Roman" w:eastAsia="Times New Roman" w:hAnsi="Times New Roman" w:cs="Times New Roman"/>
        </w:rPr>
        <w:t>eloping country Ministries of Education and Ministries of Health seek to respond to this mandate, but often lack systems for cross-sectoral collaboration and/or technical requirements to build comprehensive school health frameworks in developing country go</w:t>
      </w:r>
      <w:r>
        <w:rPr>
          <w:rFonts w:ascii="Times New Roman" w:eastAsia="Times New Roman" w:hAnsi="Times New Roman" w:cs="Times New Roman"/>
        </w:rPr>
        <w:t xml:space="preserve">vernments. </w:t>
      </w:r>
    </w:p>
    <w:p w:rsidR="00944384" w:rsidRDefault="00944384">
      <w:pPr>
        <w:rPr>
          <w:rFonts w:ascii="Times New Roman" w:eastAsia="Times New Roman" w:hAnsi="Times New Roman" w:cs="Times New Roman"/>
        </w:rPr>
      </w:pPr>
    </w:p>
    <w:p w:rsidR="00944384" w:rsidRDefault="00CA4A4B">
      <w:pPr>
        <w:rPr>
          <w:rFonts w:ascii="Times New Roman" w:eastAsia="Times New Roman" w:hAnsi="Times New Roman" w:cs="Times New Roman"/>
        </w:rPr>
      </w:pPr>
      <w:r>
        <w:rPr>
          <w:rFonts w:ascii="Times New Roman" w:eastAsia="Times New Roman" w:hAnsi="Times New Roman" w:cs="Times New Roman"/>
        </w:rPr>
        <w:t>USAID’s Africa Bureau Office of Sustainable Development (AFR/SD) has supported two white papers that document the research evidence showing how increased impacts in both sectors result from coordinated health and education investments. The two</w:t>
      </w:r>
      <w:r>
        <w:rPr>
          <w:rFonts w:ascii="Times New Roman" w:eastAsia="Times New Roman" w:hAnsi="Times New Roman" w:cs="Times New Roman"/>
        </w:rPr>
        <w:t xml:space="preserve"> white papers align these investments with language used by the World Bank’s Human Capital Project to chart the development of human capital in low and </w:t>
      </w:r>
      <w:proofErr w:type="gramStart"/>
      <w:r>
        <w:rPr>
          <w:rFonts w:ascii="Times New Roman" w:eastAsia="Times New Roman" w:hAnsi="Times New Roman" w:cs="Times New Roman"/>
        </w:rPr>
        <w:t>middle income</w:t>
      </w:r>
      <w:proofErr w:type="gramEnd"/>
      <w:r>
        <w:rPr>
          <w:rFonts w:ascii="Times New Roman" w:eastAsia="Times New Roman" w:hAnsi="Times New Roman" w:cs="Times New Roman"/>
        </w:rPr>
        <w:t xml:space="preserve"> countries (LMCs). The second of USAID’s white papers (</w:t>
      </w:r>
      <w:hyperlink r:id="rId7">
        <w:r>
          <w:rPr>
            <w:rFonts w:ascii="Times New Roman" w:eastAsia="Times New Roman" w:hAnsi="Times New Roman" w:cs="Times New Roman"/>
            <w:color w:val="1155CC"/>
            <w:highlight w:val="white"/>
            <w:u w:val="single"/>
          </w:rPr>
          <w:t>Maximizing Human Capital by Aligning Investments in Health and Education</w:t>
        </w:r>
      </w:hyperlink>
      <w:r>
        <w:rPr>
          <w:rFonts w:ascii="Times New Roman" w:eastAsia="Times New Roman" w:hAnsi="Times New Roman" w:cs="Times New Roman"/>
          <w:color w:val="333333"/>
          <w:highlight w:val="white"/>
        </w:rPr>
        <w:t>)</w:t>
      </w:r>
      <w:r>
        <w:rPr>
          <w:rFonts w:ascii="Times New Roman" w:eastAsia="Times New Roman" w:hAnsi="Times New Roman" w:cs="Times New Roman"/>
        </w:rPr>
        <w:t xml:space="preserve"> also synchronizes its key recommendations for action with USAID’s </w:t>
      </w:r>
      <w:proofErr w:type="gramStart"/>
      <w:r>
        <w:rPr>
          <w:rFonts w:ascii="Times New Roman" w:eastAsia="Times New Roman" w:hAnsi="Times New Roman" w:cs="Times New Roman"/>
        </w:rPr>
        <w:t xml:space="preserve">country development cooperation </w:t>
      </w:r>
      <w:r>
        <w:rPr>
          <w:rFonts w:ascii="Times New Roman" w:eastAsia="Times New Roman" w:hAnsi="Times New Roman" w:cs="Times New Roman"/>
        </w:rPr>
        <w:t>strategies</w:t>
      </w:r>
      <w:proofErr w:type="gramEnd"/>
      <w:r>
        <w:rPr>
          <w:rFonts w:ascii="Times New Roman" w:eastAsia="Times New Roman" w:hAnsi="Times New Roman" w:cs="Times New Roman"/>
        </w:rPr>
        <w:t xml:space="preserve"> (CDCS) and program cycle for ease of application to USAID’s own development assistance.</w:t>
      </w:r>
    </w:p>
    <w:p w:rsidR="00944384" w:rsidRDefault="00944384">
      <w:pPr>
        <w:rPr>
          <w:rFonts w:ascii="Times New Roman" w:eastAsia="Times New Roman" w:hAnsi="Times New Roman" w:cs="Times New Roman"/>
          <w:b/>
        </w:rPr>
      </w:pPr>
    </w:p>
    <w:p w:rsidR="00944384" w:rsidRDefault="00CA4A4B">
      <w:pPr>
        <w:rPr>
          <w:rFonts w:ascii="Times New Roman" w:eastAsia="Times New Roman" w:hAnsi="Times New Roman" w:cs="Times New Roman"/>
        </w:rPr>
      </w:pPr>
      <w:r>
        <w:rPr>
          <w:rFonts w:ascii="Times New Roman" w:eastAsia="Times New Roman" w:hAnsi="Times New Roman" w:cs="Times New Roman"/>
        </w:rPr>
        <w:t xml:space="preserve">UN and multilateral agencies have begun responding </w:t>
      </w:r>
      <w:r>
        <w:rPr>
          <w:rFonts w:ascii="Times New Roman" w:eastAsia="Times New Roman" w:hAnsi="Times New Roman" w:cs="Times New Roman"/>
        </w:rPr>
        <w:t xml:space="preserve">to the need for increased support to build partnerships for sustainable school health frameworks and systems that support better coordination of school-based health services. USAID’s Africa Bureau Office of Sustainable Development (AFR/SD) seeks to engage </w:t>
      </w:r>
      <w:r>
        <w:rPr>
          <w:rFonts w:ascii="Times New Roman" w:eastAsia="Times New Roman" w:hAnsi="Times New Roman" w:cs="Times New Roman"/>
        </w:rPr>
        <w:t xml:space="preserve">with other development agencies in support of coordinated investments in health and education including the new partnership recently formed, </w:t>
      </w:r>
      <w:hyperlink r:id="rId8">
        <w:r>
          <w:rPr>
            <w:rFonts w:ascii="Times New Roman" w:eastAsia="Times New Roman" w:hAnsi="Times New Roman" w:cs="Times New Roman"/>
            <w:color w:val="1155CC"/>
            <w:u w:val="single"/>
          </w:rPr>
          <w:t xml:space="preserve">‘Stepping up effective school health and </w:t>
        </w:r>
        <w:proofErr w:type="gramStart"/>
        <w:r>
          <w:rPr>
            <w:rFonts w:ascii="Times New Roman" w:eastAsia="Times New Roman" w:hAnsi="Times New Roman" w:cs="Times New Roman"/>
            <w:color w:val="1155CC"/>
            <w:u w:val="single"/>
          </w:rPr>
          <w:t>nutr</w:t>
        </w:r>
        <w:r>
          <w:rPr>
            <w:rFonts w:ascii="Times New Roman" w:eastAsia="Times New Roman" w:hAnsi="Times New Roman" w:cs="Times New Roman"/>
            <w:color w:val="1155CC"/>
            <w:u w:val="single"/>
          </w:rPr>
          <w:t>ition’,</w:t>
        </w:r>
      </w:hyperlink>
      <w:r>
        <w:rPr>
          <w:rFonts w:ascii="Times New Roman" w:eastAsia="Times New Roman" w:hAnsi="Times New Roman" w:cs="Times New Roman"/>
        </w:rPr>
        <w:t xml:space="preserve"> that</w:t>
      </w:r>
      <w:proofErr w:type="gramEnd"/>
      <w:r>
        <w:rPr>
          <w:rFonts w:ascii="Times New Roman" w:eastAsia="Times New Roman" w:hAnsi="Times New Roman" w:cs="Times New Roman"/>
        </w:rPr>
        <w:t xml:space="preserve"> will advance the health and nutrition of school-aged children. There are also other school health organizations, networks, and initiatives that are active in coordination of health and education investments, including the California-based </w:t>
      </w:r>
      <w:hyperlink r:id="rId9">
        <w:r>
          <w:rPr>
            <w:rFonts w:ascii="Times New Roman" w:eastAsia="Times New Roman" w:hAnsi="Times New Roman" w:cs="Times New Roman"/>
            <w:color w:val="1155CC"/>
            <w:u w:val="single"/>
          </w:rPr>
          <w:t>International School Health Network</w:t>
        </w:r>
      </w:hyperlink>
      <w:r>
        <w:rPr>
          <w:rFonts w:ascii="Times New Roman" w:eastAsia="Times New Roman" w:hAnsi="Times New Roman" w:cs="Times New Roman"/>
        </w:rPr>
        <w:t xml:space="preserve">, the </w:t>
      </w:r>
      <w:hyperlink r:id="rId10">
        <w:r>
          <w:rPr>
            <w:rFonts w:ascii="Times New Roman" w:eastAsia="Times New Roman" w:hAnsi="Times New Roman" w:cs="Times New Roman"/>
            <w:color w:val="1155CC"/>
            <w:u w:val="single"/>
          </w:rPr>
          <w:t>London-based</w:t>
        </w:r>
      </w:hyperlink>
      <w:r>
        <w:rPr>
          <w:rFonts w:ascii="Times New Roman" w:eastAsia="Times New Roman" w:hAnsi="Times New Roman" w:cs="Times New Roman"/>
        </w:rPr>
        <w:t xml:space="preserve"> </w:t>
      </w:r>
      <w:hyperlink r:id="rId11">
        <w:r>
          <w:rPr>
            <w:rFonts w:ascii="Times New Roman" w:eastAsia="Times New Roman" w:hAnsi="Times New Roman" w:cs="Times New Roman"/>
            <w:color w:val="1155CC"/>
            <w:u w:val="single"/>
          </w:rPr>
          <w:t>Partnership fo</w:t>
        </w:r>
        <w:r>
          <w:rPr>
            <w:rFonts w:ascii="Times New Roman" w:eastAsia="Times New Roman" w:hAnsi="Times New Roman" w:cs="Times New Roman"/>
            <w:color w:val="1155CC"/>
            <w:u w:val="single"/>
          </w:rPr>
          <w:t>r Child Development</w:t>
        </w:r>
      </w:hyperlink>
      <w:r>
        <w:rPr>
          <w:rFonts w:ascii="Times New Roman" w:eastAsia="Times New Roman" w:hAnsi="Times New Roman" w:cs="Times New Roman"/>
        </w:rPr>
        <w:t xml:space="preserve">, and Geneva-based Health Promoting Schools of the World Health Organization. An assessment of the relationship between these various organizations would be an important </w:t>
      </w:r>
      <w:r>
        <w:rPr>
          <w:rFonts w:ascii="Times New Roman" w:eastAsia="Times New Roman" w:hAnsi="Times New Roman" w:cs="Times New Roman"/>
        </w:rPr>
        <w:lastRenderedPageBreak/>
        <w:t>step toward USAID’s entry into the field of school health, and coor</w:t>
      </w:r>
      <w:r>
        <w:rPr>
          <w:rFonts w:ascii="Times New Roman" w:eastAsia="Times New Roman" w:hAnsi="Times New Roman" w:cs="Times New Roman"/>
        </w:rPr>
        <w:t>dination of education and health.</w:t>
      </w:r>
    </w:p>
    <w:p w:rsidR="00944384" w:rsidRDefault="00944384">
      <w:pPr>
        <w:rPr>
          <w:rFonts w:ascii="Times New Roman" w:eastAsia="Times New Roman" w:hAnsi="Times New Roman" w:cs="Times New Roman"/>
          <w:b/>
        </w:rPr>
      </w:pPr>
    </w:p>
    <w:p w:rsidR="00944384" w:rsidRDefault="00CA4A4B">
      <w:pPr>
        <w:rPr>
          <w:rFonts w:ascii="Times New Roman" w:eastAsia="Times New Roman" w:hAnsi="Times New Roman" w:cs="Times New Roman"/>
        </w:rPr>
      </w:pPr>
      <w:bookmarkStart w:id="1" w:name="_gjdgxs" w:colFirst="0" w:colLast="0"/>
      <w:bookmarkEnd w:id="1"/>
      <w:r>
        <w:rPr>
          <w:rFonts w:ascii="Times New Roman" w:eastAsia="Times New Roman" w:hAnsi="Times New Roman" w:cs="Times New Roman"/>
        </w:rPr>
        <w:t xml:space="preserve">In addition, USAID will strengthen coordination among implementers in the education, health and nutrition sectors through the platform of the </w:t>
      </w:r>
      <w:hyperlink r:id="rId12">
        <w:r>
          <w:rPr>
            <w:rFonts w:ascii="Times New Roman" w:eastAsia="Times New Roman" w:hAnsi="Times New Roman" w:cs="Times New Roman"/>
            <w:color w:val="1155CC"/>
            <w:u w:val="single"/>
          </w:rPr>
          <w:t>Child Health Task Forc</w:t>
        </w:r>
        <w:r>
          <w:rPr>
            <w:rFonts w:ascii="Times New Roman" w:eastAsia="Times New Roman" w:hAnsi="Times New Roman" w:cs="Times New Roman"/>
            <w:color w:val="1155CC"/>
            <w:u w:val="single"/>
          </w:rPr>
          <w:t>e</w:t>
        </w:r>
      </w:hyperlink>
      <w:r>
        <w:rPr>
          <w:rFonts w:ascii="Times New Roman" w:eastAsia="Times New Roman" w:hAnsi="Times New Roman" w:cs="Times New Roman"/>
        </w:rPr>
        <w:t xml:space="preserve">. Experts in health and nutrition are already involved in the Task Force, but experts from the education sector need to be included in relevant subgroups in order to inform a strategic agenda across these sectors. </w:t>
      </w:r>
    </w:p>
    <w:p w:rsidR="00944384" w:rsidRDefault="00944384">
      <w:pPr>
        <w:rPr>
          <w:rFonts w:ascii="Times New Roman" w:eastAsia="Times New Roman" w:hAnsi="Times New Roman" w:cs="Times New Roman"/>
        </w:rPr>
      </w:pPr>
      <w:bookmarkStart w:id="2" w:name="_j2eri59t4qeb" w:colFirst="0" w:colLast="0"/>
      <w:bookmarkEnd w:id="2"/>
    </w:p>
    <w:p w:rsidR="00944384" w:rsidRDefault="00CA4A4B">
      <w:pPr>
        <w:rPr>
          <w:rFonts w:ascii="Times New Roman" w:eastAsia="Times New Roman" w:hAnsi="Times New Roman" w:cs="Times New Roman"/>
        </w:rPr>
      </w:pPr>
      <w:bookmarkStart w:id="3" w:name="_wd1wb0z0m5b9" w:colFirst="0" w:colLast="0"/>
      <w:bookmarkEnd w:id="3"/>
      <w:r>
        <w:rPr>
          <w:rFonts w:ascii="Times New Roman" w:eastAsia="Times New Roman" w:hAnsi="Times New Roman" w:cs="Times New Roman"/>
          <w:b/>
        </w:rPr>
        <w:t>Purpose &amp; Expected Outcomes</w:t>
      </w:r>
    </w:p>
    <w:p w:rsidR="00944384" w:rsidRDefault="00CA4A4B">
      <w:pPr>
        <w:spacing w:after="200"/>
        <w:rPr>
          <w:rFonts w:ascii="Times New Roman" w:eastAsia="Times New Roman" w:hAnsi="Times New Roman" w:cs="Times New Roman"/>
        </w:rPr>
      </w:pPr>
      <w:bookmarkStart w:id="4" w:name="_xkkjhr4bywug" w:colFirst="0" w:colLast="0"/>
      <w:bookmarkEnd w:id="4"/>
      <w:r>
        <w:pict>
          <v:rect id="_x0000_i1026" style="width:0;height:1.5pt" o:hralign="center" o:hrstd="t" o:hr="t" fillcolor="#a0a0a0" stroked="f"/>
        </w:pict>
      </w:r>
    </w:p>
    <w:p w:rsidR="00944384" w:rsidRDefault="00CA4A4B">
      <w:pPr>
        <w:rPr>
          <w:rFonts w:ascii="Times New Roman" w:eastAsia="Times New Roman" w:hAnsi="Times New Roman" w:cs="Times New Roman"/>
        </w:rPr>
      </w:pPr>
      <w:bookmarkStart w:id="5" w:name="_e2qvlfrsvh2" w:colFirst="0" w:colLast="0"/>
      <w:bookmarkEnd w:id="5"/>
      <w:r>
        <w:rPr>
          <w:rFonts w:ascii="Times New Roman" w:eastAsia="Times New Roman" w:hAnsi="Times New Roman" w:cs="Times New Roman"/>
        </w:rPr>
        <w:t>John Snow</w:t>
      </w:r>
      <w:r>
        <w:rPr>
          <w:rFonts w:ascii="Times New Roman" w:eastAsia="Times New Roman" w:hAnsi="Times New Roman" w:cs="Times New Roman"/>
        </w:rPr>
        <w:t xml:space="preserve"> Inc. (JSI) serves as the Secretariat of the Child Health Task Force. To operationalize USAID AFR/SD’s two white papers on health and education (aka human capital investments), JSI is seeking a consultant to serve as a Technical Advisor to perform the foll</w:t>
      </w:r>
      <w:r>
        <w:rPr>
          <w:rFonts w:ascii="Times New Roman" w:eastAsia="Times New Roman" w:hAnsi="Times New Roman" w:cs="Times New Roman"/>
        </w:rPr>
        <w:t>owing tasks:</w:t>
      </w:r>
    </w:p>
    <w:p w:rsidR="00944384" w:rsidRDefault="00CA4A4B">
      <w:pPr>
        <w:numPr>
          <w:ilvl w:val="0"/>
          <w:numId w:val="1"/>
        </w:numPr>
        <w:ind w:left="720"/>
        <w:rPr>
          <w:rFonts w:ascii="Times New Roman" w:eastAsia="Times New Roman" w:hAnsi="Times New Roman" w:cs="Times New Roman"/>
        </w:rPr>
      </w:pPr>
      <w:r>
        <w:rPr>
          <w:rFonts w:ascii="Times New Roman" w:eastAsia="Times New Roman" w:hAnsi="Times New Roman" w:cs="Times New Roman"/>
        </w:rPr>
        <w:t>Provide school-based health programming expertise to support the framing and operationalization of a multi-sectoral package of care for children covering education, health and nutrition under the Task Force’s Reimagining the Package of Care fo</w:t>
      </w:r>
      <w:r>
        <w:rPr>
          <w:rFonts w:ascii="Times New Roman" w:eastAsia="Times New Roman" w:hAnsi="Times New Roman" w:cs="Times New Roman"/>
        </w:rPr>
        <w:t xml:space="preserve">r Children Subgroup. </w:t>
      </w:r>
    </w:p>
    <w:p w:rsidR="00944384" w:rsidRDefault="00CA4A4B">
      <w:pPr>
        <w:numPr>
          <w:ilvl w:val="0"/>
          <w:numId w:val="1"/>
        </w:numPr>
        <w:ind w:left="720"/>
        <w:rPr>
          <w:rFonts w:ascii="Times New Roman" w:eastAsia="Times New Roman" w:hAnsi="Times New Roman" w:cs="Times New Roman"/>
        </w:rPr>
      </w:pPr>
      <w:bookmarkStart w:id="6" w:name="_c0haq2a3sjbo" w:colFirst="0" w:colLast="0"/>
      <w:bookmarkEnd w:id="6"/>
      <w:r>
        <w:rPr>
          <w:rFonts w:ascii="Times New Roman" w:eastAsia="Times New Roman" w:hAnsi="Times New Roman" w:cs="Times New Roman"/>
        </w:rPr>
        <w:t xml:space="preserve">Represent USAID AFR/SD and the Task Force in joining the discussion of development agencies and organizations working to support coordination of health and education investments, including relevant global events and meetings. </w:t>
      </w:r>
    </w:p>
    <w:p w:rsidR="00944384" w:rsidRDefault="00CA4A4B">
      <w:pPr>
        <w:numPr>
          <w:ilvl w:val="0"/>
          <w:numId w:val="1"/>
        </w:numPr>
        <w:ind w:left="720"/>
        <w:rPr>
          <w:rFonts w:ascii="Times New Roman" w:eastAsia="Times New Roman" w:hAnsi="Times New Roman" w:cs="Times New Roman"/>
        </w:rPr>
      </w:pPr>
      <w:bookmarkStart w:id="7" w:name="_t7ky3g296grp" w:colFirst="0" w:colLast="0"/>
      <w:bookmarkEnd w:id="7"/>
      <w:r>
        <w:rPr>
          <w:rFonts w:ascii="Times New Roman" w:eastAsia="Times New Roman" w:hAnsi="Times New Roman" w:cs="Times New Roman"/>
        </w:rPr>
        <w:t>Develop a directory of development organizations active in coordinated education and health (School Health Programs), including the countries of engagement.</w:t>
      </w:r>
    </w:p>
    <w:p w:rsidR="00944384" w:rsidRDefault="00CA4A4B">
      <w:pPr>
        <w:numPr>
          <w:ilvl w:val="0"/>
          <w:numId w:val="1"/>
        </w:numPr>
        <w:ind w:left="720"/>
        <w:rPr>
          <w:rFonts w:ascii="Times New Roman" w:eastAsia="Times New Roman" w:hAnsi="Times New Roman" w:cs="Times New Roman"/>
        </w:rPr>
      </w:pPr>
      <w:bookmarkStart w:id="8" w:name="_5e4c42x9ob8v" w:colFirst="0" w:colLast="0"/>
      <w:bookmarkEnd w:id="8"/>
      <w:r>
        <w:rPr>
          <w:rFonts w:ascii="Times New Roman" w:eastAsia="Times New Roman" w:hAnsi="Times New Roman" w:cs="Times New Roman"/>
        </w:rPr>
        <w:t>Conduct an assessment, based on the directory of development organizations active in school health,</w:t>
      </w:r>
      <w:r>
        <w:rPr>
          <w:rFonts w:ascii="Times New Roman" w:eastAsia="Times New Roman" w:hAnsi="Times New Roman" w:cs="Times New Roman"/>
        </w:rPr>
        <w:t xml:space="preserve"> including the new </w:t>
      </w:r>
      <w:hyperlink r:id="rId13">
        <w:r>
          <w:rPr>
            <w:rFonts w:ascii="Times New Roman" w:eastAsia="Times New Roman" w:hAnsi="Times New Roman" w:cs="Times New Roman"/>
            <w:color w:val="1155CC"/>
            <w:u w:val="single"/>
          </w:rPr>
          <w:t>Stepping up effective school health and nutrition partnership</w:t>
        </w:r>
      </w:hyperlink>
      <w:r>
        <w:rPr>
          <w:rFonts w:ascii="Times New Roman" w:eastAsia="Times New Roman" w:hAnsi="Times New Roman" w:cs="Times New Roman"/>
        </w:rPr>
        <w:t xml:space="preserve"> and provide recommendations for USAID’s strategic engagement to enhance its investment in school health.</w:t>
      </w:r>
    </w:p>
    <w:p w:rsidR="00944384" w:rsidRDefault="00CA4A4B">
      <w:pPr>
        <w:numPr>
          <w:ilvl w:val="0"/>
          <w:numId w:val="3"/>
        </w:numPr>
        <w:pBdr>
          <w:top w:val="nil"/>
          <w:left w:val="nil"/>
          <w:bottom w:val="nil"/>
          <w:right w:val="nil"/>
          <w:between w:val="nil"/>
        </w:pBdr>
        <w:rPr>
          <w:color w:val="000000"/>
        </w:rPr>
      </w:pPr>
      <w:r>
        <w:rPr>
          <w:rFonts w:ascii="Times New Roman" w:eastAsia="Times New Roman" w:hAnsi="Times New Roman" w:cs="Times New Roman"/>
          <w:color w:val="000000"/>
        </w:rPr>
        <w:t>Identify leading</w:t>
      </w:r>
      <w:r>
        <w:rPr>
          <w:rFonts w:ascii="Times New Roman" w:eastAsia="Times New Roman" w:hAnsi="Times New Roman" w:cs="Times New Roman"/>
        </w:rPr>
        <w:t xml:space="preserve"> implementation</w:t>
      </w:r>
      <w:r>
        <w:rPr>
          <w:rFonts w:ascii="Times New Roman" w:eastAsia="Times New Roman" w:hAnsi="Times New Roman" w:cs="Times New Roman"/>
          <w:color w:val="000000"/>
        </w:rPr>
        <w:t xml:space="preserve"> frameworks for coordinated health and education investments (e.g</w:t>
      </w:r>
      <w:r>
        <w:rPr>
          <w:rFonts w:ascii="Times New Roman" w:eastAsia="Times New Roman" w:hAnsi="Times New Roman" w:cs="Times New Roman"/>
        </w:rPr>
        <w:t>.</w:t>
      </w:r>
      <w:r>
        <w:rPr>
          <w:rFonts w:ascii="Times New Roman" w:eastAsia="Times New Roman" w:hAnsi="Times New Roman" w:cs="Times New Roman"/>
          <w:color w:val="000000"/>
        </w:rPr>
        <w:t xml:space="preserve"> </w:t>
      </w:r>
      <w:hyperlink r:id="rId14">
        <w:r>
          <w:rPr>
            <w:rFonts w:ascii="Times New Roman" w:eastAsia="Times New Roman" w:hAnsi="Times New Roman" w:cs="Times New Roman"/>
            <w:color w:val="1155CC"/>
            <w:u w:val="single"/>
          </w:rPr>
          <w:t>Focusing Resources for Effective School Health</w:t>
        </w:r>
      </w:hyperlink>
      <w:r>
        <w:rPr>
          <w:rFonts w:ascii="Times New Roman" w:eastAsia="Times New Roman" w:hAnsi="Times New Roman" w:cs="Times New Roman"/>
          <w:color w:val="000000"/>
        </w:rPr>
        <w:t xml:space="preserve"> </w:t>
      </w:r>
      <w:r>
        <w:rPr>
          <w:rFonts w:ascii="Times New Roman" w:eastAsia="Times New Roman" w:hAnsi="Times New Roman" w:cs="Times New Roman"/>
        </w:rPr>
        <w:t>[</w:t>
      </w:r>
      <w:r>
        <w:rPr>
          <w:rFonts w:ascii="Times New Roman" w:eastAsia="Times New Roman" w:hAnsi="Times New Roman" w:cs="Times New Roman"/>
          <w:color w:val="000000"/>
        </w:rPr>
        <w:t>FRESH]) that are in use.</w:t>
      </w:r>
    </w:p>
    <w:p w:rsidR="00944384" w:rsidRDefault="00CA4A4B">
      <w:pPr>
        <w:numPr>
          <w:ilvl w:val="0"/>
          <w:numId w:val="3"/>
        </w:numPr>
        <w:pBdr>
          <w:top w:val="nil"/>
          <w:left w:val="nil"/>
          <w:bottom w:val="nil"/>
          <w:right w:val="nil"/>
          <w:between w:val="nil"/>
        </w:pBdr>
        <w:rPr>
          <w:color w:val="000000"/>
        </w:rPr>
      </w:pPr>
      <w:r>
        <w:rPr>
          <w:rFonts w:ascii="Times New Roman" w:eastAsia="Times New Roman" w:hAnsi="Times New Roman" w:cs="Times New Roman"/>
          <w:color w:val="000000"/>
        </w:rPr>
        <w:t>Identify key en</w:t>
      </w:r>
      <w:r>
        <w:rPr>
          <w:rFonts w:ascii="Times New Roman" w:eastAsia="Times New Roman" w:hAnsi="Times New Roman" w:cs="Times New Roman"/>
          <w:color w:val="000000"/>
        </w:rPr>
        <w:t>try points for USAID’s Africa Bureau in the global State Of The A</w:t>
      </w:r>
      <w:r>
        <w:rPr>
          <w:rFonts w:ascii="Times New Roman" w:eastAsia="Times New Roman" w:hAnsi="Times New Roman" w:cs="Times New Roman"/>
        </w:rPr>
        <w:t>rt</w:t>
      </w:r>
      <w:r>
        <w:rPr>
          <w:rFonts w:ascii="Times New Roman" w:eastAsia="Times New Roman" w:hAnsi="Times New Roman" w:cs="Times New Roman"/>
          <w:color w:val="000000"/>
        </w:rPr>
        <w:t xml:space="preserve"> conversation about school health</w:t>
      </w:r>
    </w:p>
    <w:p w:rsidR="00944384" w:rsidRDefault="00CA4A4B">
      <w:pPr>
        <w:numPr>
          <w:ilvl w:val="0"/>
          <w:numId w:val="3"/>
        </w:numPr>
        <w:pBdr>
          <w:top w:val="nil"/>
          <w:left w:val="nil"/>
          <w:bottom w:val="nil"/>
          <w:right w:val="nil"/>
          <w:between w:val="nil"/>
        </w:pBdr>
        <w:rPr>
          <w:rFonts w:ascii="Times New Roman" w:eastAsia="Times New Roman" w:hAnsi="Times New Roman" w:cs="Times New Roman"/>
        </w:rPr>
      </w:pPr>
      <w:r>
        <w:rPr>
          <w:rFonts w:ascii="Times New Roman" w:eastAsia="Times New Roman" w:hAnsi="Times New Roman" w:cs="Times New Roman"/>
        </w:rPr>
        <w:t>Provide the technical content for the school health and nutrition subpage on the Child Health Task Force website.</w:t>
      </w:r>
    </w:p>
    <w:p w:rsidR="00944384" w:rsidRDefault="00CA4A4B">
      <w:pPr>
        <w:numPr>
          <w:ilvl w:val="0"/>
          <w:numId w:val="3"/>
        </w:numPr>
        <w:pBdr>
          <w:top w:val="nil"/>
          <w:left w:val="nil"/>
          <w:bottom w:val="nil"/>
          <w:right w:val="nil"/>
          <w:between w:val="nil"/>
        </w:pBdr>
        <w:rPr>
          <w:rFonts w:ascii="Times New Roman" w:eastAsia="Times New Roman" w:hAnsi="Times New Roman" w:cs="Times New Roman"/>
        </w:rPr>
      </w:pPr>
      <w:r>
        <w:rPr>
          <w:rFonts w:ascii="Times New Roman" w:eastAsia="Times New Roman" w:hAnsi="Times New Roman" w:cs="Times New Roman"/>
        </w:rPr>
        <w:t xml:space="preserve">Work with USAID and partners to identify </w:t>
      </w:r>
      <w:r>
        <w:rPr>
          <w:rFonts w:ascii="Times New Roman" w:eastAsia="Times New Roman" w:hAnsi="Times New Roman" w:cs="Times New Roman"/>
        </w:rPr>
        <w:t xml:space="preserve">criteria and a small subset of African countries to begin to operationalize this approach. </w:t>
      </w:r>
    </w:p>
    <w:p w:rsidR="00944384" w:rsidRDefault="00944384">
      <w:pPr>
        <w:pBdr>
          <w:top w:val="nil"/>
          <w:left w:val="nil"/>
          <w:bottom w:val="nil"/>
          <w:right w:val="nil"/>
          <w:between w:val="nil"/>
        </w:pBdr>
        <w:rPr>
          <w:rFonts w:ascii="Times New Roman" w:eastAsia="Times New Roman" w:hAnsi="Times New Roman" w:cs="Times New Roman"/>
        </w:rPr>
      </w:pPr>
    </w:p>
    <w:p w:rsidR="00944384" w:rsidRDefault="00944384">
      <w:pPr>
        <w:pBdr>
          <w:top w:val="nil"/>
          <w:left w:val="nil"/>
          <w:bottom w:val="nil"/>
          <w:right w:val="nil"/>
          <w:between w:val="nil"/>
        </w:pBdr>
        <w:rPr>
          <w:rFonts w:ascii="Times New Roman" w:eastAsia="Times New Roman" w:hAnsi="Times New Roman" w:cs="Times New Roman"/>
        </w:rPr>
      </w:pPr>
    </w:p>
    <w:p w:rsidR="00944384" w:rsidRDefault="00CA4A4B">
      <w:pPr>
        <w:pBdr>
          <w:top w:val="nil"/>
          <w:left w:val="nil"/>
          <w:bottom w:val="nil"/>
          <w:right w:val="nil"/>
          <w:between w:val="nil"/>
        </w:pBdr>
        <w:rPr>
          <w:rFonts w:ascii="Times New Roman" w:eastAsia="Times New Roman" w:hAnsi="Times New Roman" w:cs="Times New Roman"/>
          <w:b/>
        </w:rPr>
      </w:pPr>
      <w:r>
        <w:rPr>
          <w:rFonts w:ascii="Times New Roman" w:eastAsia="Times New Roman" w:hAnsi="Times New Roman" w:cs="Times New Roman"/>
          <w:b/>
        </w:rPr>
        <w:t>Final Deliverables</w:t>
      </w:r>
    </w:p>
    <w:p w:rsidR="00944384" w:rsidRDefault="00CA4A4B">
      <w:pPr>
        <w:pBdr>
          <w:top w:val="nil"/>
          <w:left w:val="nil"/>
          <w:bottom w:val="nil"/>
          <w:right w:val="nil"/>
          <w:between w:val="nil"/>
        </w:pBdr>
        <w:spacing w:after="200"/>
        <w:rPr>
          <w:rFonts w:ascii="Times New Roman" w:eastAsia="Times New Roman" w:hAnsi="Times New Roman" w:cs="Times New Roman"/>
          <w:b/>
        </w:rPr>
      </w:pPr>
      <w:r>
        <w:pict>
          <v:rect id="_x0000_i1027" style="width:0;height:1.5pt" o:hralign="center" o:hrstd="t" o:hr="t" fillcolor="#a0a0a0" stroked="f"/>
        </w:pict>
      </w:r>
    </w:p>
    <w:p w:rsidR="00944384" w:rsidRDefault="00CA4A4B">
      <w:pPr>
        <w:numPr>
          <w:ilvl w:val="0"/>
          <w:numId w:val="4"/>
        </w:numPr>
        <w:pBdr>
          <w:top w:val="nil"/>
          <w:left w:val="nil"/>
          <w:bottom w:val="nil"/>
          <w:right w:val="nil"/>
          <w:between w:val="nil"/>
        </w:pBdr>
        <w:rPr>
          <w:rFonts w:ascii="Times New Roman" w:eastAsia="Times New Roman" w:hAnsi="Times New Roman" w:cs="Times New Roman"/>
        </w:rPr>
      </w:pPr>
      <w:r>
        <w:rPr>
          <w:rFonts w:ascii="Times New Roman" w:eastAsia="Times New Roman" w:hAnsi="Times New Roman" w:cs="Times New Roman"/>
        </w:rPr>
        <w:t>Directory of development organizations active in coordinated education and health</w:t>
      </w:r>
    </w:p>
    <w:p w:rsidR="00944384" w:rsidRDefault="00CA4A4B">
      <w:pPr>
        <w:numPr>
          <w:ilvl w:val="0"/>
          <w:numId w:val="4"/>
        </w:numPr>
        <w:pBdr>
          <w:top w:val="nil"/>
          <w:left w:val="nil"/>
          <w:bottom w:val="nil"/>
          <w:right w:val="nil"/>
          <w:between w:val="nil"/>
        </w:pBdr>
        <w:rPr>
          <w:rFonts w:ascii="Times New Roman" w:eastAsia="Times New Roman" w:hAnsi="Times New Roman" w:cs="Times New Roman"/>
        </w:rPr>
      </w:pPr>
      <w:r>
        <w:rPr>
          <w:rFonts w:ascii="Times New Roman" w:eastAsia="Times New Roman" w:hAnsi="Times New Roman" w:cs="Times New Roman"/>
        </w:rPr>
        <w:t>Inventory of leading school health implementation frameworks that are in use</w:t>
      </w:r>
    </w:p>
    <w:p w:rsidR="00944384" w:rsidRDefault="00CA4A4B">
      <w:pPr>
        <w:numPr>
          <w:ilvl w:val="0"/>
          <w:numId w:val="4"/>
        </w:numPr>
        <w:pBdr>
          <w:top w:val="nil"/>
          <w:left w:val="nil"/>
          <w:bottom w:val="nil"/>
          <w:right w:val="nil"/>
          <w:between w:val="nil"/>
        </w:pBdr>
        <w:rPr>
          <w:rFonts w:ascii="Times New Roman" w:eastAsia="Times New Roman" w:hAnsi="Times New Roman" w:cs="Times New Roman"/>
        </w:rPr>
      </w:pPr>
      <w:r>
        <w:rPr>
          <w:rFonts w:ascii="Times New Roman" w:eastAsia="Times New Roman" w:hAnsi="Times New Roman" w:cs="Times New Roman"/>
        </w:rPr>
        <w:t>Report on assessment of  the relationships among the key partners in school health and recommendations for how USAID can leverage this partnership to enhance its investments in sc</w:t>
      </w:r>
      <w:r>
        <w:rPr>
          <w:rFonts w:ascii="Times New Roman" w:eastAsia="Times New Roman" w:hAnsi="Times New Roman" w:cs="Times New Roman"/>
        </w:rPr>
        <w:t>hool health</w:t>
      </w:r>
    </w:p>
    <w:p w:rsidR="00944384" w:rsidRDefault="00CA4A4B">
      <w:pPr>
        <w:numPr>
          <w:ilvl w:val="0"/>
          <w:numId w:val="4"/>
        </w:numPr>
        <w:pBdr>
          <w:top w:val="nil"/>
          <w:left w:val="nil"/>
          <w:bottom w:val="nil"/>
          <w:right w:val="nil"/>
          <w:between w:val="nil"/>
        </w:pBdr>
        <w:rPr>
          <w:rFonts w:ascii="Times New Roman" w:eastAsia="Times New Roman" w:hAnsi="Times New Roman" w:cs="Times New Roman"/>
        </w:rPr>
      </w:pPr>
      <w:r>
        <w:rPr>
          <w:rFonts w:ascii="Times New Roman" w:eastAsia="Times New Roman" w:hAnsi="Times New Roman" w:cs="Times New Roman"/>
        </w:rPr>
        <w:lastRenderedPageBreak/>
        <w:t>Periodic reports on meetings attended and recommended actions for USAID and the Task Force</w:t>
      </w:r>
    </w:p>
    <w:p w:rsidR="00944384" w:rsidRDefault="00CA4A4B">
      <w:pPr>
        <w:numPr>
          <w:ilvl w:val="0"/>
          <w:numId w:val="4"/>
        </w:numPr>
        <w:pBdr>
          <w:top w:val="nil"/>
          <w:left w:val="nil"/>
          <w:bottom w:val="nil"/>
          <w:right w:val="nil"/>
          <w:between w:val="nil"/>
        </w:pBdr>
        <w:rPr>
          <w:rFonts w:ascii="Times New Roman" w:eastAsia="Times New Roman" w:hAnsi="Times New Roman" w:cs="Times New Roman"/>
        </w:rPr>
      </w:pPr>
      <w:r>
        <w:rPr>
          <w:rFonts w:ascii="Times New Roman" w:eastAsia="Times New Roman" w:hAnsi="Times New Roman" w:cs="Times New Roman"/>
        </w:rPr>
        <w:t xml:space="preserve">Selection criteria for target countries to facilitate a </w:t>
      </w:r>
      <w:proofErr w:type="spellStart"/>
      <w:r>
        <w:rPr>
          <w:rFonts w:ascii="Times New Roman" w:eastAsia="Times New Roman" w:hAnsi="Times New Roman" w:cs="Times New Roman"/>
        </w:rPr>
        <w:t>multisectoral</w:t>
      </w:r>
      <w:proofErr w:type="spellEnd"/>
      <w:r>
        <w:rPr>
          <w:rFonts w:ascii="Times New Roman" w:eastAsia="Times New Roman" w:hAnsi="Times New Roman" w:cs="Times New Roman"/>
        </w:rPr>
        <w:t xml:space="preserve"> approach including to implement the leading implementation frameworks </w:t>
      </w:r>
    </w:p>
    <w:p w:rsidR="00944384" w:rsidRDefault="00944384">
      <w:pPr>
        <w:pBdr>
          <w:top w:val="nil"/>
          <w:left w:val="nil"/>
          <w:bottom w:val="nil"/>
          <w:right w:val="nil"/>
          <w:between w:val="nil"/>
        </w:pBdr>
        <w:rPr>
          <w:rFonts w:ascii="Times New Roman" w:eastAsia="Times New Roman" w:hAnsi="Times New Roman" w:cs="Times New Roman"/>
        </w:rPr>
      </w:pPr>
    </w:p>
    <w:p w:rsidR="00944384" w:rsidRDefault="00CA4A4B">
      <w:pPr>
        <w:pBdr>
          <w:top w:val="nil"/>
          <w:left w:val="nil"/>
          <w:bottom w:val="nil"/>
          <w:right w:val="nil"/>
          <w:between w:val="nil"/>
        </w:pBdr>
        <w:rPr>
          <w:rFonts w:ascii="Times New Roman" w:eastAsia="Times New Roman" w:hAnsi="Times New Roman" w:cs="Times New Roman"/>
          <w:b/>
        </w:rPr>
      </w:pPr>
      <w:r>
        <w:rPr>
          <w:rFonts w:ascii="Times New Roman" w:eastAsia="Times New Roman" w:hAnsi="Times New Roman" w:cs="Times New Roman"/>
          <w:b/>
        </w:rPr>
        <w:t>Qualificati</w:t>
      </w:r>
      <w:r>
        <w:rPr>
          <w:rFonts w:ascii="Times New Roman" w:eastAsia="Times New Roman" w:hAnsi="Times New Roman" w:cs="Times New Roman"/>
          <w:b/>
        </w:rPr>
        <w:t>ons</w:t>
      </w:r>
    </w:p>
    <w:p w:rsidR="00944384" w:rsidRDefault="00CA4A4B">
      <w:pPr>
        <w:pBdr>
          <w:top w:val="nil"/>
          <w:left w:val="nil"/>
          <w:bottom w:val="nil"/>
          <w:right w:val="nil"/>
          <w:between w:val="nil"/>
        </w:pBdr>
        <w:spacing w:after="200"/>
        <w:rPr>
          <w:rFonts w:ascii="Times New Roman" w:eastAsia="Times New Roman" w:hAnsi="Times New Roman" w:cs="Times New Roman"/>
          <w:b/>
        </w:rPr>
      </w:pPr>
      <w:r>
        <w:pict>
          <v:rect id="_x0000_i1028" style="width:0;height:1.5pt" o:hralign="center" o:hrstd="t" o:hr="t" fillcolor="#a0a0a0" stroked="f"/>
        </w:pict>
      </w:r>
    </w:p>
    <w:p w:rsidR="00944384" w:rsidRDefault="00CA4A4B">
      <w:pPr>
        <w:numPr>
          <w:ilvl w:val="0"/>
          <w:numId w:val="2"/>
        </w:numPr>
        <w:pBdr>
          <w:top w:val="nil"/>
          <w:left w:val="nil"/>
          <w:bottom w:val="nil"/>
          <w:right w:val="nil"/>
          <w:between w:val="nil"/>
        </w:pBdr>
        <w:ind w:left="720"/>
        <w:rPr>
          <w:rFonts w:ascii="Times New Roman" w:eastAsia="Times New Roman" w:hAnsi="Times New Roman" w:cs="Times New Roman"/>
        </w:rPr>
      </w:pPr>
      <w:proofErr w:type="spellStart"/>
      <w:r>
        <w:rPr>
          <w:rFonts w:ascii="Times New Roman" w:eastAsia="Times New Roman" w:hAnsi="Times New Roman" w:cs="Times New Roman"/>
        </w:rPr>
        <w:t>Masters</w:t>
      </w:r>
      <w:proofErr w:type="spellEnd"/>
      <w:r>
        <w:rPr>
          <w:rFonts w:ascii="Times New Roman" w:eastAsia="Times New Roman" w:hAnsi="Times New Roman" w:cs="Times New Roman"/>
        </w:rPr>
        <w:t xml:space="preserve"> degree in a development field e.g. public health or international development</w:t>
      </w:r>
    </w:p>
    <w:p w:rsidR="00944384" w:rsidRDefault="00CA4A4B">
      <w:pPr>
        <w:numPr>
          <w:ilvl w:val="0"/>
          <w:numId w:val="2"/>
        </w:numPr>
        <w:pBdr>
          <w:top w:val="nil"/>
          <w:left w:val="nil"/>
          <w:bottom w:val="nil"/>
          <w:right w:val="nil"/>
          <w:between w:val="nil"/>
        </w:pBdr>
        <w:ind w:left="720"/>
        <w:rPr>
          <w:rFonts w:ascii="Times New Roman" w:eastAsia="Times New Roman" w:hAnsi="Times New Roman" w:cs="Times New Roman"/>
        </w:rPr>
      </w:pPr>
      <w:r>
        <w:rPr>
          <w:rFonts w:ascii="Times New Roman" w:eastAsia="Times New Roman" w:hAnsi="Times New Roman" w:cs="Times New Roman"/>
        </w:rPr>
        <w:t xml:space="preserve">Minimum 10 years progressive experience in global development </w:t>
      </w:r>
    </w:p>
    <w:p w:rsidR="00944384" w:rsidRDefault="00CA4A4B">
      <w:pPr>
        <w:numPr>
          <w:ilvl w:val="0"/>
          <w:numId w:val="2"/>
        </w:numPr>
        <w:pBdr>
          <w:top w:val="nil"/>
          <w:left w:val="nil"/>
          <w:bottom w:val="nil"/>
          <w:right w:val="nil"/>
          <w:between w:val="nil"/>
        </w:pBdr>
        <w:ind w:left="720"/>
        <w:rPr>
          <w:rFonts w:ascii="Times New Roman" w:eastAsia="Times New Roman" w:hAnsi="Times New Roman" w:cs="Times New Roman"/>
        </w:rPr>
      </w:pPr>
      <w:r>
        <w:rPr>
          <w:rFonts w:ascii="Times New Roman" w:eastAsia="Times New Roman" w:hAnsi="Times New Roman" w:cs="Times New Roman"/>
        </w:rPr>
        <w:t>Proven experience in leading school-based health programming</w:t>
      </w:r>
    </w:p>
    <w:p w:rsidR="00944384" w:rsidRDefault="00CA4A4B">
      <w:pPr>
        <w:numPr>
          <w:ilvl w:val="0"/>
          <w:numId w:val="2"/>
        </w:numPr>
        <w:pBdr>
          <w:top w:val="nil"/>
          <w:left w:val="nil"/>
          <w:bottom w:val="nil"/>
          <w:right w:val="nil"/>
          <w:between w:val="nil"/>
        </w:pBdr>
        <w:ind w:left="720"/>
        <w:rPr>
          <w:rFonts w:ascii="Times New Roman" w:eastAsia="Times New Roman" w:hAnsi="Times New Roman" w:cs="Times New Roman"/>
        </w:rPr>
      </w:pPr>
      <w:r>
        <w:rPr>
          <w:rFonts w:ascii="Times New Roman" w:eastAsia="Times New Roman" w:hAnsi="Times New Roman" w:cs="Times New Roman"/>
        </w:rPr>
        <w:t>Strong interpersonal communication skills</w:t>
      </w:r>
    </w:p>
    <w:p w:rsidR="00944384" w:rsidRDefault="00CA4A4B">
      <w:pPr>
        <w:numPr>
          <w:ilvl w:val="0"/>
          <w:numId w:val="2"/>
        </w:numPr>
        <w:pBdr>
          <w:top w:val="nil"/>
          <w:left w:val="nil"/>
          <w:bottom w:val="nil"/>
          <w:right w:val="nil"/>
          <w:between w:val="nil"/>
        </w:pBdr>
        <w:ind w:left="720"/>
        <w:rPr>
          <w:rFonts w:ascii="Times New Roman" w:eastAsia="Times New Roman" w:hAnsi="Times New Roman" w:cs="Times New Roman"/>
        </w:rPr>
      </w:pPr>
      <w:r>
        <w:rPr>
          <w:rFonts w:ascii="Times New Roman" w:eastAsia="Times New Roman" w:hAnsi="Times New Roman" w:cs="Times New Roman"/>
        </w:rPr>
        <w:t>Experience in high level collaboration with partners from a multi-sectoral and multi-cultural perspective</w:t>
      </w:r>
    </w:p>
    <w:p w:rsidR="00944384" w:rsidRDefault="00944384"/>
    <w:sectPr w:rsidR="00944384">
      <w:headerReference w:type="default" r:id="rId15"/>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A4A4B" w:rsidRDefault="00CA4A4B">
      <w:r>
        <w:separator/>
      </w:r>
    </w:p>
  </w:endnote>
  <w:endnote w:type="continuationSeparator" w:id="0">
    <w:p w:rsidR="00CA4A4B" w:rsidRDefault="00CA4A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A4A4B" w:rsidRDefault="00CA4A4B">
      <w:r>
        <w:separator/>
      </w:r>
    </w:p>
  </w:footnote>
  <w:footnote w:type="continuationSeparator" w:id="0">
    <w:p w:rsidR="00CA4A4B" w:rsidRDefault="00CA4A4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4384" w:rsidRDefault="00CA4A4B">
    <w:pPr>
      <w:pBdr>
        <w:top w:val="nil"/>
        <w:left w:val="nil"/>
        <w:bottom w:val="nil"/>
        <w:right w:val="nil"/>
        <w:between w:val="nil"/>
      </w:pBdr>
      <w:tabs>
        <w:tab w:val="center" w:pos="4680"/>
        <w:tab w:val="right" w:pos="9360"/>
      </w:tabs>
      <w:jc w:val="center"/>
      <w:rPr>
        <w:rFonts w:ascii="Times New Roman" w:eastAsia="Times New Roman" w:hAnsi="Times New Roman" w:cs="Times New Roman"/>
        <w:b/>
        <w:color w:val="000000"/>
        <w:sz w:val="36"/>
        <w:szCs w:val="36"/>
      </w:rPr>
    </w:pPr>
    <w:r>
      <w:rPr>
        <w:rFonts w:ascii="Times New Roman" w:eastAsia="Times New Roman" w:hAnsi="Times New Roman" w:cs="Times New Roman"/>
        <w:b/>
        <w:color w:val="000000"/>
        <w:sz w:val="36"/>
        <w:szCs w:val="36"/>
      </w:rPr>
      <w:t>Scope of Work</w:t>
    </w:r>
    <w:r>
      <w:rPr>
        <w:noProof/>
      </w:rPr>
      <w:drawing>
        <wp:anchor distT="0" distB="0" distL="114300" distR="114300" simplePos="0" relativeHeight="251658240" behindDoc="0" locked="0" layoutInCell="1" hidden="0" allowOverlap="1">
          <wp:simplePos x="0" y="0"/>
          <wp:positionH relativeFrom="column">
            <wp:posOffset>-781049</wp:posOffset>
          </wp:positionH>
          <wp:positionV relativeFrom="paragraph">
            <wp:posOffset>-190499</wp:posOffset>
          </wp:positionV>
          <wp:extent cx="638175" cy="436245"/>
          <wp:effectExtent l="0" t="0" r="0" b="0"/>
          <wp:wrapSquare wrapText="bothSides" distT="0" distB="0" distL="114300" distR="114300"/>
          <wp:docPr id="1" name="image1.jpg" descr="https://intranet.jsi.com/Independent/Divisions/Communications/Logos/Images/rti_logo.jpg"/>
          <wp:cNvGraphicFramePr/>
          <a:graphic xmlns:a="http://schemas.openxmlformats.org/drawingml/2006/main">
            <a:graphicData uri="http://schemas.openxmlformats.org/drawingml/2006/picture">
              <pic:pic xmlns:pic="http://schemas.openxmlformats.org/drawingml/2006/picture">
                <pic:nvPicPr>
                  <pic:cNvPr id="0" name="image1.jpg" descr="https://intranet.jsi.com/Independent/Divisions/Communications/Logos/Images/rti_logo.jpg"/>
                  <pic:cNvPicPr preferRelativeResize="0"/>
                </pic:nvPicPr>
                <pic:blipFill>
                  <a:blip r:embed="rId1"/>
                  <a:srcRect/>
                  <a:stretch>
                    <a:fillRect/>
                  </a:stretch>
                </pic:blipFill>
                <pic:spPr>
                  <a:xfrm>
                    <a:off x="0" y="0"/>
                    <a:ext cx="638175" cy="436245"/>
                  </a:xfrm>
                  <a:prstGeom prst="rect">
                    <a:avLst/>
                  </a:prstGeom>
                  <a:ln/>
                </pic:spPr>
              </pic:pic>
            </a:graphicData>
          </a:graphic>
        </wp:anchor>
      </w:drawing>
    </w:r>
  </w:p>
  <w:p w:rsidR="00944384" w:rsidRDefault="00944384">
    <w:pPr>
      <w:pBdr>
        <w:top w:val="nil"/>
        <w:left w:val="nil"/>
        <w:bottom w:val="nil"/>
        <w:right w:val="nil"/>
        <w:between w:val="nil"/>
      </w:pBdr>
      <w:tabs>
        <w:tab w:val="center" w:pos="4680"/>
        <w:tab w:val="right" w:pos="9360"/>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D414F8"/>
    <w:multiLevelType w:val="multilevel"/>
    <w:tmpl w:val="6250FBD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21543E20"/>
    <w:multiLevelType w:val="multilevel"/>
    <w:tmpl w:val="1C9279B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15:restartNumberingAfterBreak="0">
    <w:nsid w:val="5729077B"/>
    <w:multiLevelType w:val="multilevel"/>
    <w:tmpl w:val="3AB6D37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 w15:restartNumberingAfterBreak="0">
    <w:nsid w:val="7F595935"/>
    <w:multiLevelType w:val="multilevel"/>
    <w:tmpl w:val="011CD07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4384"/>
    <w:rsid w:val="00944384"/>
    <w:rsid w:val="00CA4A4B"/>
    <w:rsid w:val="00CD3502"/>
    <w:rsid w:val="00D836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8E2062"/>
  <w15:docId w15:val="{2252BA97-0453-433B-A286-F9448B1D8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character" w:styleId="Hyperlink">
    <w:name w:val="Hyperlink"/>
    <w:basedOn w:val="DefaultParagraphFont"/>
    <w:uiPriority w:val="99"/>
    <w:unhideWhenUsed/>
    <w:rsid w:val="00D83649"/>
    <w:rPr>
      <w:color w:val="0000FF" w:themeColor="hyperlink"/>
      <w:u w:val="single"/>
    </w:rPr>
  </w:style>
  <w:style w:type="paragraph" w:styleId="Header">
    <w:name w:val="header"/>
    <w:basedOn w:val="Normal"/>
    <w:link w:val="HeaderChar"/>
    <w:uiPriority w:val="99"/>
    <w:unhideWhenUsed/>
    <w:rsid w:val="00D83649"/>
    <w:pPr>
      <w:tabs>
        <w:tab w:val="center" w:pos="4680"/>
        <w:tab w:val="right" w:pos="9360"/>
      </w:tabs>
    </w:pPr>
  </w:style>
  <w:style w:type="character" w:customStyle="1" w:styleId="HeaderChar">
    <w:name w:val="Header Char"/>
    <w:basedOn w:val="DefaultParagraphFont"/>
    <w:link w:val="Header"/>
    <w:uiPriority w:val="99"/>
    <w:rsid w:val="00D83649"/>
  </w:style>
  <w:style w:type="paragraph" w:styleId="Footer">
    <w:name w:val="footer"/>
    <w:basedOn w:val="Normal"/>
    <w:link w:val="FooterChar"/>
    <w:uiPriority w:val="99"/>
    <w:unhideWhenUsed/>
    <w:rsid w:val="00D83649"/>
    <w:pPr>
      <w:tabs>
        <w:tab w:val="center" w:pos="4680"/>
        <w:tab w:val="right" w:pos="9360"/>
      </w:tabs>
    </w:pPr>
  </w:style>
  <w:style w:type="character" w:customStyle="1" w:styleId="FooterChar">
    <w:name w:val="Footer Char"/>
    <w:basedOn w:val="DefaultParagraphFont"/>
    <w:link w:val="Footer"/>
    <w:uiPriority w:val="99"/>
    <w:rsid w:val="00D8364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unesdoc.unesco.org/ark:/48223/pf0000373431" TargetMode="External"/><Relationship Id="rId13" Type="http://schemas.openxmlformats.org/officeDocument/2006/relationships/hyperlink" Target="https://unesdoc.unesco.org/ark:/48223/pf0000373431" TargetMode="External"/><Relationship Id="rId3" Type="http://schemas.openxmlformats.org/officeDocument/2006/relationships/settings" Target="settings.xml"/><Relationship Id="rId7" Type="http://schemas.openxmlformats.org/officeDocument/2006/relationships/hyperlink" Target="https://www.hfgproject.org/maximizing-human-capital-by-aligning-investments-in-health-and-education/" TargetMode="External"/><Relationship Id="rId12" Type="http://schemas.openxmlformats.org/officeDocument/2006/relationships/hyperlink" Target="https://www.childhealthtaskforce.org/"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schoolsandhealth.org/"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imperial.ac.uk/partnership-for-child-development" TargetMode="External"/><Relationship Id="rId4" Type="http://schemas.openxmlformats.org/officeDocument/2006/relationships/webSettings" Target="webSettings.xml"/><Relationship Id="rId9" Type="http://schemas.openxmlformats.org/officeDocument/2006/relationships/hyperlink" Target="http://www.internationalschoolhealth.org/" TargetMode="External"/><Relationship Id="rId14" Type="http://schemas.openxmlformats.org/officeDocument/2006/relationships/hyperlink" Target="https://unesdoc.unesco.org/ark:/48223/pf0000124086"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1000</Words>
  <Characters>5702</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JSI</Company>
  <LinksUpToDate>false</LinksUpToDate>
  <CharactersWithSpaces>6689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Hourani</dc:creator>
  <cp:lastModifiedBy>Elizabeth Hourani</cp:lastModifiedBy>
  <cp:revision>2</cp:revision>
  <dcterms:created xsi:type="dcterms:W3CDTF">2020-07-16T22:03:00Z</dcterms:created>
  <dcterms:modified xsi:type="dcterms:W3CDTF">2020-07-16T22:03:00Z</dcterms:modified>
</cp:coreProperties>
</file>