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9C65510" w14:textId="254FB6F8" w:rsidR="00F47EB9" w:rsidRDefault="00914A25" w:rsidP="00914A25">
      <w:pPr>
        <w:spacing w:after="160"/>
        <w:contextualSpacing/>
        <w:jc w:val="center"/>
        <w:rPr>
          <w:b/>
          <w:color w:val="000000"/>
          <w:sz w:val="40"/>
        </w:rPr>
      </w:pPr>
      <w:bookmarkStart w:id="0" w:name="_GoBack"/>
      <w:bookmarkEnd w:id="0"/>
      <w:r w:rsidRPr="00914A25">
        <w:rPr>
          <w:b/>
          <w:color w:val="000000"/>
          <w:sz w:val="40"/>
        </w:rPr>
        <w:t>ATTACHMENT B</w:t>
      </w:r>
    </w:p>
    <w:p w14:paraId="7E2B06BB" w14:textId="77777777" w:rsidR="00914A25" w:rsidRPr="00914A25" w:rsidRDefault="00914A25" w:rsidP="00914A25">
      <w:pPr>
        <w:spacing w:after="160"/>
        <w:contextualSpacing/>
        <w:jc w:val="center"/>
        <w:rPr>
          <w:b/>
          <w:color w:val="000000"/>
          <w:sz w:val="16"/>
          <w:szCs w:val="16"/>
        </w:rPr>
      </w:pPr>
    </w:p>
    <w:p w14:paraId="18BA06E1" w14:textId="56F02C9E" w:rsidR="00F47EB9" w:rsidRPr="005777FA" w:rsidRDefault="005777FA" w:rsidP="00914A25">
      <w:pPr>
        <w:spacing w:after="160"/>
        <w:contextualSpacing/>
        <w:jc w:val="center"/>
        <w:rPr>
          <w:b/>
          <w:color w:val="000000"/>
          <w:sz w:val="36"/>
          <w:szCs w:val="36"/>
        </w:rPr>
      </w:pPr>
      <w:r w:rsidRPr="005777FA">
        <w:rPr>
          <w:b/>
          <w:color w:val="000000"/>
          <w:sz w:val="36"/>
          <w:szCs w:val="36"/>
        </w:rPr>
        <w:t>GAP ANALYSIS</w:t>
      </w:r>
    </w:p>
    <w:p w14:paraId="33A6A4D4" w14:textId="77777777" w:rsidR="00F47EB9" w:rsidRPr="002D6D4D" w:rsidRDefault="00F47EB9" w:rsidP="00F47EB9">
      <w:pPr>
        <w:spacing w:after="160"/>
        <w:contextualSpacing/>
        <w:jc w:val="both"/>
        <w:rPr>
          <w:color w:val="000000"/>
        </w:rPr>
      </w:pPr>
    </w:p>
    <w:p w14:paraId="1B0E309C" w14:textId="497638A4" w:rsidR="00F47EB9" w:rsidRPr="00390B6A" w:rsidRDefault="005777FA" w:rsidP="00F47EB9">
      <w:pPr>
        <w:keepNext/>
        <w:tabs>
          <w:tab w:val="num" w:pos="1440"/>
          <w:tab w:val="num" w:pos="2160"/>
        </w:tabs>
        <w:ind w:right="20"/>
        <w:jc w:val="both"/>
        <w:rPr>
          <w:rFonts w:ascii="Gill Sans MT" w:hAnsi="Gill Sans MT" w:cs="Times New Roman"/>
          <w:b/>
        </w:rPr>
      </w:pPr>
      <w:r w:rsidRPr="00BA4501">
        <w:rPr>
          <w:rFonts w:ascii="Gill Sans MT" w:hAnsi="Gill Sans MT" w:cs="Times New Roman"/>
          <w:b/>
          <w:color w:val="FF0000"/>
        </w:rPr>
        <w:t xml:space="preserve">A: </w:t>
      </w:r>
      <w:r w:rsidR="00F47EB9" w:rsidRPr="00BA4501">
        <w:rPr>
          <w:rFonts w:ascii="Gill Sans MT" w:hAnsi="Gill Sans MT" w:cs="Times New Roman"/>
          <w:b/>
          <w:color w:val="FF0000"/>
        </w:rPr>
        <w:t>HIV Testing Services (HTS)</w:t>
      </w:r>
    </w:p>
    <w:p w14:paraId="0A6B911D" w14:textId="01078F06" w:rsidR="00F47EB9" w:rsidRPr="005E5016" w:rsidRDefault="00F47EB9" w:rsidP="00F47EB9">
      <w:pPr>
        <w:autoSpaceDE w:val="0"/>
        <w:autoSpaceDN w:val="0"/>
        <w:adjustRightInd w:val="0"/>
        <w:ind w:right="20"/>
        <w:jc w:val="both"/>
        <w:rPr>
          <w:rFonts w:ascii="Gill Sans MT" w:hAnsi="Gill Sans MT"/>
          <w:color w:val="000000"/>
        </w:rPr>
      </w:pPr>
    </w:p>
    <w:p w14:paraId="5767CB2F" w14:textId="495B9982" w:rsidR="005777FA" w:rsidRDefault="00F47EB9" w:rsidP="00F47EB9">
      <w:pPr>
        <w:tabs>
          <w:tab w:val="num" w:pos="1440"/>
          <w:tab w:val="num" w:pos="2160"/>
        </w:tabs>
        <w:ind w:right="20"/>
        <w:jc w:val="both"/>
        <w:rPr>
          <w:rFonts w:ascii="Gill Sans MT" w:eastAsia="MS Mincho" w:hAnsi="Gill Sans MT"/>
          <w:color w:val="000000"/>
          <w:lang w:eastAsia="ja-JP"/>
        </w:rPr>
      </w:pPr>
      <w:r w:rsidRPr="00390B6A">
        <w:rPr>
          <w:rFonts w:ascii="Gill Sans MT" w:eastAsia="MS Mincho" w:hAnsi="Gill Sans MT"/>
          <w:color w:val="000000"/>
          <w:lang w:eastAsia="ja-JP"/>
        </w:rPr>
        <w:t xml:space="preserve">In </w:t>
      </w:r>
      <w:r>
        <w:rPr>
          <w:rFonts w:ascii="Gill Sans MT" w:eastAsia="MS Mincho" w:hAnsi="Gill Sans MT"/>
          <w:color w:val="000000"/>
          <w:lang w:eastAsia="ja-JP"/>
        </w:rPr>
        <w:t>PY</w:t>
      </w:r>
      <w:r w:rsidRPr="00390B6A">
        <w:rPr>
          <w:rFonts w:ascii="Gill Sans MT" w:eastAsia="MS Mincho" w:hAnsi="Gill Sans MT"/>
          <w:color w:val="000000"/>
          <w:lang w:eastAsia="ja-JP"/>
        </w:rPr>
        <w:t>1 Q1 to Q3, only 43.5 percent (150,619 / 346,348) of people who accessed an HIV test were males with a positivity yield of 4.0</w:t>
      </w:r>
      <w:r>
        <w:rPr>
          <w:rFonts w:ascii="Gill Sans MT" w:eastAsia="MS Mincho" w:hAnsi="Gill Sans MT"/>
          <w:color w:val="000000"/>
          <w:lang w:eastAsia="ja-JP"/>
        </w:rPr>
        <w:t xml:space="preserve"> </w:t>
      </w:r>
      <w:r w:rsidRPr="00390B6A">
        <w:rPr>
          <w:rFonts w:ascii="Gill Sans MT" w:eastAsia="MS Mincho" w:hAnsi="Gill Sans MT"/>
          <w:color w:val="000000"/>
          <w:lang w:eastAsia="ja-JP"/>
        </w:rPr>
        <w:t>percent. A total of 68,088 adolescents tested which resulted in 847 positives (yield 1.2</w:t>
      </w:r>
      <w:r>
        <w:rPr>
          <w:rFonts w:ascii="Gill Sans MT" w:eastAsia="MS Mincho" w:hAnsi="Gill Sans MT"/>
          <w:color w:val="000000"/>
          <w:lang w:eastAsia="ja-JP"/>
        </w:rPr>
        <w:t xml:space="preserve"> </w:t>
      </w:r>
      <w:r w:rsidRPr="00390B6A">
        <w:rPr>
          <w:rFonts w:ascii="Gill Sans MT" w:eastAsia="MS Mincho" w:hAnsi="Gill Sans MT"/>
          <w:color w:val="000000"/>
          <w:lang w:eastAsia="ja-JP"/>
        </w:rPr>
        <w:t>percent). This finding is much lower than expected according to UPHIA. From routine program data the yield from PITC and index testing was</w:t>
      </w:r>
      <w:r w:rsidRPr="00390B6A">
        <w:rPr>
          <w:rFonts w:ascii="Gill Sans MT" w:hAnsi="Gill Sans MT"/>
          <w:color w:val="000000"/>
        </w:rPr>
        <w:t xml:space="preserve"> 5.8 and 4.8 percent</w:t>
      </w:r>
      <w:r w:rsidRPr="00390B6A">
        <w:rPr>
          <w:rFonts w:ascii="Gill Sans MT" w:eastAsia="MS Mincho" w:hAnsi="Gill Sans MT"/>
          <w:color w:val="000000"/>
          <w:lang w:eastAsia="ja-JP"/>
        </w:rPr>
        <w:t xml:space="preserve"> respectively; the overall yield was 3.9 percent.</w:t>
      </w:r>
    </w:p>
    <w:p w14:paraId="40BEEBCB" w14:textId="77EDCB9F" w:rsidR="00F47EB9" w:rsidRPr="00390B6A" w:rsidRDefault="00F47EB9" w:rsidP="00F47EB9">
      <w:pPr>
        <w:tabs>
          <w:tab w:val="num" w:pos="1440"/>
          <w:tab w:val="num" w:pos="2160"/>
        </w:tabs>
        <w:ind w:right="20"/>
        <w:jc w:val="both"/>
        <w:rPr>
          <w:rFonts w:ascii="Gill Sans MT" w:eastAsia="MS Mincho" w:hAnsi="Gill Sans MT"/>
          <w:color w:val="000000"/>
          <w:lang w:eastAsia="ja-JP"/>
        </w:rPr>
      </w:pPr>
      <w:r w:rsidRPr="00390B6A">
        <w:rPr>
          <w:rFonts w:ascii="Gill Sans MT" w:eastAsia="MS Mincho" w:hAnsi="Gill Sans MT"/>
          <w:color w:val="000000"/>
          <w:lang w:eastAsia="ja-JP"/>
        </w:rPr>
        <w:t xml:space="preserve"> </w:t>
      </w:r>
    </w:p>
    <w:p w14:paraId="7768B36B" w14:textId="59547ADA" w:rsidR="00F47EB9" w:rsidRPr="005777FA" w:rsidRDefault="00F47EB9" w:rsidP="00F47EB9">
      <w:pPr>
        <w:autoSpaceDE w:val="0"/>
        <w:autoSpaceDN w:val="0"/>
        <w:adjustRightInd w:val="0"/>
        <w:ind w:right="20"/>
        <w:jc w:val="both"/>
        <w:rPr>
          <w:rFonts w:ascii="Gill Sans MT" w:hAnsi="Gill Sans MT"/>
          <w:b/>
          <w:i/>
          <w:color w:val="000000"/>
        </w:rPr>
      </w:pPr>
      <w:r w:rsidRPr="005777FA">
        <w:rPr>
          <w:rFonts w:ascii="Gill Sans MT" w:hAnsi="Gill Sans MT"/>
          <w:b/>
          <w:i/>
          <w:color w:val="0070C0"/>
        </w:rPr>
        <w:t>HTS-related gaps and challenges</w:t>
      </w:r>
    </w:p>
    <w:p w14:paraId="06B80690" w14:textId="21DE31D2" w:rsidR="00F47EB9" w:rsidRPr="005E5016" w:rsidRDefault="00F9445B" w:rsidP="00F47EB9">
      <w:pPr>
        <w:autoSpaceDE w:val="0"/>
        <w:autoSpaceDN w:val="0"/>
        <w:adjustRightInd w:val="0"/>
        <w:ind w:right="20"/>
        <w:jc w:val="both"/>
        <w:rPr>
          <w:rFonts w:ascii="Gill Sans MT" w:hAnsi="Gill Sans MT"/>
          <w:color w:val="000000"/>
        </w:rPr>
      </w:pPr>
      <w:r w:rsidRPr="005E5016">
        <w:rPr>
          <w:rFonts w:ascii="Gill Sans MT" w:hAnsi="Gill Sans MT"/>
          <w:noProof/>
        </w:rPr>
        <w:drawing>
          <wp:anchor distT="0" distB="0" distL="114300" distR="114300" simplePos="0" relativeHeight="251660288" behindDoc="0" locked="0" layoutInCell="1" allowOverlap="1" wp14:anchorId="503B1E04" wp14:editId="2D31F445">
            <wp:simplePos x="0" y="0"/>
            <wp:positionH relativeFrom="margin">
              <wp:align>left</wp:align>
            </wp:positionH>
            <wp:positionV relativeFrom="paragraph">
              <wp:posOffset>160655</wp:posOffset>
            </wp:positionV>
            <wp:extent cx="3733800" cy="2847340"/>
            <wp:effectExtent l="0" t="0" r="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8">
                      <a:extLst>
                        <a:ext uri="{28A0092B-C50C-407E-A947-70E740481C1C}">
                          <a14:useLocalDpi xmlns:a14="http://schemas.microsoft.com/office/drawing/2010/main" val="0"/>
                        </a:ext>
                      </a:extLst>
                    </a:blip>
                    <a:srcRect l="8144" t="5830" r="2937" b="46588"/>
                    <a:stretch>
                      <a:fillRect/>
                    </a:stretch>
                  </pic:blipFill>
                  <pic:spPr bwMode="auto">
                    <a:xfrm>
                      <a:off x="0" y="0"/>
                      <a:ext cx="3733800" cy="2847340"/>
                    </a:xfrm>
                    <a:prstGeom prst="rect">
                      <a:avLst/>
                    </a:prstGeom>
                    <a:noFill/>
                    <a:ln>
                      <a:noFill/>
                    </a:ln>
                  </pic:spPr>
                </pic:pic>
              </a:graphicData>
            </a:graphic>
            <wp14:sizeRelH relativeFrom="page">
              <wp14:pctWidth>0</wp14:pctWidth>
            </wp14:sizeRelH>
            <wp14:sizeRelV relativeFrom="page">
              <wp14:pctHeight>0</wp14:pctHeight>
            </wp14:sizeRelV>
          </wp:anchor>
        </w:drawing>
      </w:r>
      <w:r w:rsidR="00F47EB9" w:rsidRPr="005777FA">
        <w:rPr>
          <w:rFonts w:ascii="Gill Sans MT" w:hAnsi="Gill Sans MT"/>
          <w:b/>
          <w:i/>
          <w:color w:val="000000"/>
        </w:rPr>
        <w:t xml:space="preserve">The </w:t>
      </w:r>
      <w:r w:rsidR="00F47EB9" w:rsidRPr="005777FA">
        <w:rPr>
          <w:rFonts w:ascii="Gill Sans MT" w:eastAsia="MS Mincho" w:hAnsi="Gill Sans MT"/>
          <w:b/>
          <w:bCs/>
          <w:i/>
          <w:iCs/>
          <w:color w:val="000000"/>
          <w:lang w:eastAsia="ja-JP"/>
        </w:rPr>
        <w:t>primary</w:t>
      </w:r>
      <w:r w:rsidR="00F47EB9" w:rsidRPr="005777FA">
        <w:rPr>
          <w:rFonts w:ascii="Gill Sans MT" w:hAnsi="Gill Sans MT"/>
          <w:b/>
          <w:i/>
          <w:color w:val="000000"/>
        </w:rPr>
        <w:t xml:space="preserve"> challenge has been </w:t>
      </w:r>
      <w:r w:rsidR="00F47EB9" w:rsidRPr="005777FA">
        <w:rPr>
          <w:rFonts w:ascii="Gill Sans MT" w:eastAsia="MS Mincho" w:hAnsi="Gill Sans MT"/>
          <w:b/>
          <w:bCs/>
          <w:i/>
          <w:iCs/>
          <w:color w:val="000000"/>
          <w:lang w:eastAsia="ja-JP"/>
        </w:rPr>
        <w:t>the institute of</w:t>
      </w:r>
      <w:r w:rsidR="00F47EB9" w:rsidRPr="005777FA">
        <w:rPr>
          <w:rFonts w:ascii="Gill Sans MT" w:hAnsi="Gill Sans MT"/>
          <w:b/>
          <w:i/>
          <w:color w:val="000000"/>
        </w:rPr>
        <w:t xml:space="preserve"> eligibility screening</w:t>
      </w:r>
      <w:r w:rsidR="00F47EB9" w:rsidRPr="005777FA">
        <w:rPr>
          <w:rFonts w:ascii="Gill Sans MT" w:eastAsia="MS Mincho" w:hAnsi="Gill Sans MT"/>
          <w:b/>
          <w:bCs/>
          <w:i/>
          <w:iCs/>
          <w:color w:val="000000"/>
          <w:lang w:eastAsia="ja-JP"/>
        </w:rPr>
        <w:t>,</w:t>
      </w:r>
      <w:r w:rsidR="00F47EB9" w:rsidRPr="005777FA">
        <w:rPr>
          <w:rFonts w:ascii="Gill Sans MT" w:hAnsi="Gill Sans MT"/>
          <w:b/>
          <w:i/>
          <w:color w:val="000000"/>
        </w:rPr>
        <w:t xml:space="preserve"> especially community tests, </w:t>
      </w:r>
      <w:r w:rsidR="00F47EB9" w:rsidRPr="005777FA">
        <w:rPr>
          <w:rFonts w:ascii="Gill Sans MT" w:eastAsia="MS Mincho" w:hAnsi="Gill Sans MT"/>
          <w:b/>
          <w:bCs/>
          <w:i/>
          <w:iCs/>
          <w:color w:val="000000"/>
          <w:lang w:eastAsia="ja-JP"/>
        </w:rPr>
        <w:t>which will improve</w:t>
      </w:r>
      <w:r w:rsidR="00F47EB9" w:rsidRPr="005777FA">
        <w:rPr>
          <w:rFonts w:ascii="Gill Sans MT" w:hAnsi="Gill Sans MT"/>
          <w:b/>
          <w:i/>
          <w:color w:val="000000"/>
        </w:rPr>
        <w:t xml:space="preserve"> targeted testing. </w:t>
      </w:r>
      <w:r w:rsidR="00F47EB9" w:rsidRPr="005777FA">
        <w:rPr>
          <w:rFonts w:ascii="Gill Sans MT" w:eastAsia="MS Mincho" w:hAnsi="Gill Sans MT"/>
          <w:b/>
          <w:bCs/>
          <w:i/>
          <w:iCs/>
          <w:color w:val="000000"/>
          <w:lang w:eastAsia="ja-JP"/>
        </w:rPr>
        <w:t>There</w:t>
      </w:r>
      <w:r w:rsidR="00F47EB9" w:rsidRPr="005777FA">
        <w:rPr>
          <w:rFonts w:ascii="Gill Sans MT" w:hAnsi="Gill Sans MT"/>
          <w:b/>
          <w:i/>
          <w:color w:val="000000"/>
        </w:rPr>
        <w:t xml:space="preserve"> are </w:t>
      </w:r>
      <w:r w:rsidR="00F47EB9" w:rsidRPr="005777FA">
        <w:rPr>
          <w:rFonts w:ascii="Gill Sans MT" w:eastAsia="MS Mincho" w:hAnsi="Gill Sans MT"/>
          <w:b/>
          <w:bCs/>
          <w:i/>
          <w:iCs/>
          <w:color w:val="000000"/>
          <w:lang w:eastAsia="ja-JP"/>
        </w:rPr>
        <w:t xml:space="preserve">significant </w:t>
      </w:r>
      <w:r w:rsidR="00F47EB9" w:rsidRPr="005777FA">
        <w:rPr>
          <w:rFonts w:ascii="Gill Sans MT" w:hAnsi="Gill Sans MT"/>
          <w:b/>
          <w:i/>
          <w:color w:val="000000"/>
        </w:rPr>
        <w:t xml:space="preserve">capacity gaps in use of </w:t>
      </w:r>
      <w:r w:rsidR="00F47EB9" w:rsidRPr="005777FA">
        <w:rPr>
          <w:rFonts w:ascii="Gill Sans MT" w:eastAsia="MS Mincho" w:hAnsi="Gill Sans MT"/>
          <w:b/>
          <w:bCs/>
          <w:i/>
          <w:iCs/>
          <w:color w:val="000000"/>
          <w:lang w:eastAsia="ja-JP"/>
        </w:rPr>
        <w:t>these</w:t>
      </w:r>
      <w:r w:rsidR="00F47EB9" w:rsidRPr="005777FA">
        <w:rPr>
          <w:rFonts w:ascii="Gill Sans MT" w:hAnsi="Gill Sans MT"/>
          <w:b/>
          <w:i/>
          <w:color w:val="000000"/>
        </w:rPr>
        <w:t xml:space="preserve"> eligibility tools</w:t>
      </w:r>
      <w:r w:rsidR="00F47EB9" w:rsidRPr="005777FA">
        <w:rPr>
          <w:rFonts w:ascii="Gill Sans MT" w:eastAsia="MS Mincho" w:hAnsi="Gill Sans MT"/>
          <w:b/>
          <w:bCs/>
          <w:i/>
          <w:iCs/>
          <w:color w:val="000000"/>
          <w:lang w:eastAsia="ja-JP"/>
        </w:rPr>
        <w:t>,</w:t>
      </w:r>
      <w:r w:rsidR="00F47EB9" w:rsidRPr="005777FA">
        <w:rPr>
          <w:rFonts w:ascii="Gill Sans MT" w:hAnsi="Gill Sans MT"/>
          <w:b/>
          <w:i/>
          <w:color w:val="000000"/>
        </w:rPr>
        <w:t xml:space="preserve"> especially in the community. </w:t>
      </w:r>
      <w:r w:rsidR="00F47EB9" w:rsidRPr="005777FA">
        <w:rPr>
          <w:rFonts w:ascii="Gill Sans MT" w:eastAsia="MS Mincho" w:hAnsi="Gill Sans MT"/>
          <w:b/>
          <w:bCs/>
          <w:i/>
          <w:iCs/>
          <w:color w:val="000000"/>
          <w:lang w:eastAsia="ja-JP"/>
        </w:rPr>
        <w:t>Other gaps have included</w:t>
      </w:r>
      <w:r w:rsidR="00F47EB9" w:rsidRPr="005777FA">
        <w:rPr>
          <w:rFonts w:ascii="Gill Sans MT" w:hAnsi="Gill Sans MT"/>
          <w:b/>
          <w:i/>
          <w:color w:val="000000"/>
        </w:rPr>
        <w:t xml:space="preserve"> the scale up of HIV tests </w:t>
      </w:r>
      <w:r w:rsidR="00F47EB9" w:rsidRPr="005777FA">
        <w:rPr>
          <w:rFonts w:ascii="Gill Sans MT" w:eastAsia="MS Mincho" w:hAnsi="Gill Sans MT"/>
          <w:b/>
          <w:bCs/>
          <w:i/>
          <w:iCs/>
          <w:color w:val="000000"/>
          <w:lang w:eastAsia="ja-JP"/>
        </w:rPr>
        <w:t xml:space="preserve">conducted during </w:t>
      </w:r>
      <w:r w:rsidR="00F47EB9" w:rsidRPr="005777FA">
        <w:rPr>
          <w:rFonts w:ascii="Gill Sans MT" w:hAnsi="Gill Sans MT"/>
          <w:b/>
          <w:i/>
          <w:color w:val="000000"/>
        </w:rPr>
        <w:t>VMMC and DREAMS</w:t>
      </w:r>
      <w:r w:rsidR="00F47EB9" w:rsidRPr="005777FA">
        <w:rPr>
          <w:rFonts w:ascii="Gill Sans MT" w:eastAsia="MS Mincho" w:hAnsi="Gill Sans MT"/>
          <w:b/>
          <w:bCs/>
          <w:i/>
          <w:iCs/>
          <w:color w:val="000000"/>
          <w:lang w:eastAsia="ja-JP"/>
        </w:rPr>
        <w:t xml:space="preserve"> activities. Overall, there is low</w:t>
      </w:r>
      <w:r w:rsidR="00F47EB9" w:rsidRPr="005777FA">
        <w:rPr>
          <w:rFonts w:ascii="Gill Sans MT" w:hAnsi="Gill Sans MT"/>
          <w:b/>
          <w:i/>
          <w:color w:val="000000"/>
        </w:rPr>
        <w:t xml:space="preserve"> uptake of HTS by adolescents and men.</w:t>
      </w:r>
    </w:p>
    <w:p w14:paraId="5CE06AFF" w14:textId="77777777" w:rsidR="00F47EB9" w:rsidRPr="005E5016" w:rsidRDefault="00F47EB9" w:rsidP="00F47EB9">
      <w:pPr>
        <w:autoSpaceDE w:val="0"/>
        <w:autoSpaceDN w:val="0"/>
        <w:adjustRightInd w:val="0"/>
        <w:ind w:right="20"/>
        <w:jc w:val="both"/>
        <w:rPr>
          <w:rFonts w:ascii="Gill Sans MT" w:hAnsi="Gill Sans MT"/>
          <w:b/>
          <w:i/>
          <w:color w:val="000000"/>
        </w:rPr>
      </w:pPr>
    </w:p>
    <w:p w14:paraId="2875AAAE" w14:textId="77777777" w:rsidR="00F47EB9" w:rsidRPr="005E5016" w:rsidRDefault="00F47EB9" w:rsidP="00F47EB9">
      <w:pPr>
        <w:autoSpaceDE w:val="0"/>
        <w:autoSpaceDN w:val="0"/>
        <w:adjustRightInd w:val="0"/>
        <w:ind w:right="20"/>
        <w:jc w:val="both"/>
        <w:rPr>
          <w:rFonts w:ascii="Gill Sans MT" w:hAnsi="Gill Sans MT"/>
          <w:b/>
          <w:i/>
          <w:color w:val="000000"/>
        </w:rPr>
      </w:pPr>
      <w:r w:rsidRPr="005E5016">
        <w:rPr>
          <w:rFonts w:ascii="Gill Sans MT" w:hAnsi="Gill Sans MT"/>
          <w:b/>
          <w:i/>
          <w:color w:val="000000"/>
        </w:rPr>
        <w:t>PY 2019 Targets</w:t>
      </w:r>
    </w:p>
    <w:p w14:paraId="35263B59" w14:textId="0EDE20C8" w:rsidR="00F47EB9" w:rsidRPr="00390B6A" w:rsidRDefault="00F47EB9" w:rsidP="00A63750">
      <w:pPr>
        <w:tabs>
          <w:tab w:val="num" w:pos="1440"/>
          <w:tab w:val="num" w:pos="2160"/>
        </w:tabs>
        <w:ind w:left="6480" w:right="20"/>
        <w:jc w:val="both"/>
        <w:rPr>
          <w:rFonts w:ascii="Gill Sans MT" w:hAnsi="Gill Sans MT" w:cs="Times New Roman"/>
          <w:noProof/>
        </w:rPr>
      </w:pPr>
      <w:r w:rsidRPr="00390B6A">
        <w:rPr>
          <w:rFonts w:ascii="Gill Sans MT" w:eastAsia="MS Mincho" w:hAnsi="Gill Sans MT"/>
          <w:color w:val="000000"/>
          <w:lang w:eastAsia="ja-JP"/>
        </w:rPr>
        <w:t>During FY 2019, USAID RHITES-N, Lango plans to reach 24</w:t>
      </w:r>
      <w:r w:rsidR="00A431A6">
        <w:rPr>
          <w:rFonts w:ascii="Gill Sans MT" w:eastAsia="MS Mincho" w:hAnsi="Gill Sans MT"/>
          <w:color w:val="000000"/>
          <w:lang w:eastAsia="ja-JP"/>
        </w:rPr>
        <w:t>1</w:t>
      </w:r>
      <w:r w:rsidRPr="00390B6A">
        <w:rPr>
          <w:rFonts w:ascii="Gill Sans MT" w:eastAsia="MS Mincho" w:hAnsi="Gill Sans MT"/>
          <w:color w:val="000000"/>
          <w:lang w:eastAsia="ja-JP"/>
        </w:rPr>
        <w:t>,</w:t>
      </w:r>
      <w:r w:rsidR="00A431A6">
        <w:rPr>
          <w:rFonts w:ascii="Gill Sans MT" w:eastAsia="MS Mincho" w:hAnsi="Gill Sans MT"/>
          <w:color w:val="000000"/>
          <w:lang w:eastAsia="ja-JP"/>
        </w:rPr>
        <w:t>209</w:t>
      </w:r>
      <w:r w:rsidRPr="00390B6A">
        <w:rPr>
          <w:rFonts w:ascii="Gill Sans MT" w:eastAsia="MS Mincho" w:hAnsi="Gill Sans MT"/>
          <w:color w:val="000000"/>
          <w:lang w:eastAsia="ja-JP"/>
        </w:rPr>
        <w:t xml:space="preserve"> individuals with HTS with </w:t>
      </w:r>
      <w:r w:rsidRPr="00A63750">
        <w:rPr>
          <w:rFonts w:ascii="Gill Sans MT" w:eastAsia="MS Mincho" w:hAnsi="Gill Sans MT"/>
          <w:color w:val="000000"/>
          <w:lang w:eastAsia="ja-JP"/>
        </w:rPr>
        <w:t>an estimated</w:t>
      </w:r>
      <w:r w:rsidR="00A63750">
        <w:rPr>
          <w:rFonts w:ascii="Gill Sans MT" w:eastAsia="MS Mincho" w:hAnsi="Gill Sans MT"/>
          <w:color w:val="000000"/>
          <w:lang w:eastAsia="ja-JP"/>
        </w:rPr>
        <w:t xml:space="preserve"> 7,076 newly identified HIV POS persons and </w:t>
      </w:r>
      <w:r w:rsidR="00A63750" w:rsidRPr="00A63750">
        <w:rPr>
          <w:rFonts w:ascii="Gill Sans MT" w:eastAsia="MS Mincho" w:hAnsi="Gill Sans MT"/>
          <w:color w:val="000000"/>
          <w:lang w:eastAsia="ja-JP"/>
        </w:rPr>
        <w:t>6,539</w:t>
      </w:r>
      <w:r w:rsidR="00A431A6" w:rsidRPr="00A63750">
        <w:rPr>
          <w:rFonts w:ascii="Gill Sans MT" w:eastAsia="MS Mincho" w:hAnsi="Gill Sans MT"/>
          <w:color w:val="000000"/>
          <w:lang w:eastAsia="ja-JP"/>
        </w:rPr>
        <w:t xml:space="preserve"> persons newly initiated on ART</w:t>
      </w:r>
    </w:p>
    <w:p w14:paraId="16BF997B" w14:textId="60045326" w:rsidR="00F47EB9" w:rsidRPr="00390B6A" w:rsidRDefault="00F47EB9" w:rsidP="00A63750">
      <w:pPr>
        <w:keepNext/>
        <w:tabs>
          <w:tab w:val="num" w:pos="1440"/>
          <w:tab w:val="num" w:pos="2160"/>
        </w:tabs>
        <w:ind w:right="20"/>
        <w:jc w:val="both"/>
        <w:rPr>
          <w:rFonts w:ascii="Gill Sans MT" w:hAnsi="Gill Sans MT"/>
        </w:rPr>
      </w:pPr>
      <w:r>
        <w:rPr>
          <w:rFonts w:ascii="Gill Sans MT" w:hAnsi="Gill Sans MT"/>
        </w:rPr>
        <w:t xml:space="preserve"> </w:t>
      </w:r>
    </w:p>
    <w:p w14:paraId="4F6FB67C" w14:textId="77777777" w:rsidR="00110707" w:rsidRDefault="00F47EB9" w:rsidP="00F47EB9">
      <w:pPr>
        <w:rPr>
          <w:rFonts w:ascii="Gill Sans MT" w:hAnsi="Gill Sans MT"/>
          <w:lang w:val="en-GB"/>
        </w:rPr>
      </w:pPr>
      <w:r w:rsidRPr="00390B6A">
        <w:rPr>
          <w:rFonts w:ascii="Gill Sans MT" w:hAnsi="Gill Sans MT"/>
        </w:rPr>
        <w:t xml:space="preserve">Figure </w:t>
      </w:r>
      <w:r>
        <w:rPr>
          <w:rFonts w:ascii="Gill Sans MT" w:hAnsi="Gill Sans MT"/>
        </w:rPr>
        <w:fldChar w:fldCharType="begin"/>
      </w:r>
      <w:r>
        <w:rPr>
          <w:rFonts w:ascii="Gill Sans MT" w:hAnsi="Gill Sans MT"/>
        </w:rPr>
        <w:instrText xml:space="preserve"> SEQ Figure \* ARABIC </w:instrText>
      </w:r>
      <w:r>
        <w:rPr>
          <w:rFonts w:ascii="Gill Sans MT" w:hAnsi="Gill Sans MT"/>
        </w:rPr>
        <w:fldChar w:fldCharType="separate"/>
      </w:r>
      <w:r>
        <w:rPr>
          <w:rFonts w:ascii="Gill Sans MT" w:hAnsi="Gill Sans MT"/>
          <w:noProof/>
        </w:rPr>
        <w:t>1</w:t>
      </w:r>
      <w:r>
        <w:rPr>
          <w:rFonts w:ascii="Gill Sans MT" w:hAnsi="Gill Sans MT"/>
        </w:rPr>
        <w:fldChar w:fldCharType="end"/>
      </w:r>
      <w:r>
        <w:rPr>
          <w:rFonts w:ascii="Gill Sans MT" w:hAnsi="Gill Sans MT"/>
          <w:noProof/>
        </w:rPr>
        <w:t>:</w:t>
      </w:r>
      <w:r w:rsidRPr="00390B6A">
        <w:rPr>
          <w:rFonts w:ascii="Gill Sans MT" w:hAnsi="Gill Sans MT"/>
          <w:i/>
          <w:iCs/>
          <w:lang w:val="en-GB"/>
        </w:rPr>
        <w:t xml:space="preserve"> </w:t>
      </w:r>
      <w:r w:rsidRPr="00390B6A">
        <w:rPr>
          <w:rFonts w:ascii="Gill Sans MT" w:hAnsi="Gill Sans MT"/>
          <w:lang w:val="en-GB"/>
        </w:rPr>
        <w:t>Percentage of individuals who were counselled and received an HIV test in last 12 months and know their results</w:t>
      </w:r>
    </w:p>
    <w:p w14:paraId="42E1E80D" w14:textId="77777777" w:rsidR="00F47EB9" w:rsidRDefault="00F47EB9" w:rsidP="00F47EB9">
      <w:pPr>
        <w:rPr>
          <w:rFonts w:ascii="Gill Sans MT" w:hAnsi="Gill Sans MT"/>
          <w:lang w:val="en-GB"/>
        </w:rPr>
      </w:pPr>
    </w:p>
    <w:p w14:paraId="47579BCA" w14:textId="4CCAFD72" w:rsidR="00F47EB9" w:rsidRPr="00390B6A" w:rsidRDefault="00F9445B" w:rsidP="00F47EB9">
      <w:pPr>
        <w:tabs>
          <w:tab w:val="num" w:pos="1440"/>
          <w:tab w:val="num" w:pos="2160"/>
        </w:tabs>
        <w:ind w:right="20"/>
        <w:jc w:val="both"/>
        <w:rPr>
          <w:rFonts w:ascii="Gill Sans MT" w:hAnsi="Gill Sans MT" w:cs="Times New Roman"/>
          <w:b/>
        </w:rPr>
      </w:pPr>
      <w:r w:rsidRPr="00BA4501">
        <w:rPr>
          <w:rFonts w:ascii="Gill Sans MT" w:hAnsi="Gill Sans MT" w:cs="Times New Roman"/>
          <w:b/>
          <w:color w:val="FF0000"/>
        </w:rPr>
        <w:t>B:</w:t>
      </w:r>
      <w:r w:rsidR="00F47EB9" w:rsidRPr="00BA4501">
        <w:rPr>
          <w:rFonts w:ascii="Gill Sans MT" w:hAnsi="Gill Sans MT" w:cs="Times New Roman"/>
          <w:b/>
          <w:color w:val="FF0000"/>
        </w:rPr>
        <w:t xml:space="preserve"> HIV Prevention</w:t>
      </w:r>
    </w:p>
    <w:p w14:paraId="2269D40F" w14:textId="77777777" w:rsidR="00F9445B" w:rsidRDefault="00F9445B" w:rsidP="00F47EB9">
      <w:pPr>
        <w:autoSpaceDE w:val="0"/>
        <w:autoSpaceDN w:val="0"/>
        <w:adjustRightInd w:val="0"/>
        <w:ind w:right="20"/>
        <w:jc w:val="both"/>
        <w:rPr>
          <w:rFonts w:ascii="Gill Sans MT" w:hAnsi="Gill Sans MT"/>
          <w:b/>
          <w:i/>
          <w:color w:val="000000"/>
        </w:rPr>
      </w:pPr>
    </w:p>
    <w:p w14:paraId="3979D0E2" w14:textId="49FB106B" w:rsidR="00F47EB9" w:rsidRDefault="00F47EB9" w:rsidP="00F47EB9">
      <w:pPr>
        <w:tabs>
          <w:tab w:val="num" w:pos="1440"/>
          <w:tab w:val="num" w:pos="2160"/>
        </w:tabs>
        <w:ind w:right="20"/>
        <w:jc w:val="both"/>
        <w:rPr>
          <w:rFonts w:ascii="Gill Sans MT" w:eastAsia="MS Mincho" w:hAnsi="Gill Sans MT"/>
          <w:color w:val="000000"/>
          <w:lang w:eastAsia="ja-JP"/>
        </w:rPr>
      </w:pPr>
      <w:r w:rsidRPr="00390B6A">
        <w:rPr>
          <w:rFonts w:ascii="Gill Sans MT" w:eastAsia="MS Mincho" w:hAnsi="Gill Sans MT"/>
          <w:color w:val="000000"/>
          <w:lang w:eastAsia="ja-JP"/>
        </w:rPr>
        <w:t>From the 2018 LQAS, 20 percent of men reported having sex with more than one sexual partner</w:t>
      </w:r>
      <w:r>
        <w:rPr>
          <w:rFonts w:ascii="Gill Sans MT" w:eastAsia="MS Mincho" w:hAnsi="Gill Sans MT"/>
          <w:color w:val="000000"/>
          <w:lang w:eastAsia="ja-JP"/>
        </w:rPr>
        <w:t>. S</w:t>
      </w:r>
      <w:r w:rsidRPr="00390B6A">
        <w:rPr>
          <w:rFonts w:ascii="Gill Sans MT" w:eastAsia="MS Mincho" w:hAnsi="Gill Sans MT"/>
          <w:color w:val="000000"/>
          <w:lang w:eastAsia="ja-JP"/>
        </w:rPr>
        <w:t xml:space="preserve">imilarly 26 percent of men reported having had sex with a non-marital partner. Condom knowledge and use is low </w:t>
      </w:r>
      <w:r w:rsidR="00A63750">
        <w:rPr>
          <w:rFonts w:ascii="Gill Sans MT" w:eastAsia="MS Mincho" w:hAnsi="Gill Sans MT"/>
          <w:color w:val="000000"/>
          <w:lang w:eastAsia="ja-JP"/>
        </w:rPr>
        <w:t>with only 70.3% use month those who reported more than one sexual partner in the last 12 months (74.5% amongst males and 62.7% amongst females)</w:t>
      </w:r>
      <w:r w:rsidRPr="00390B6A">
        <w:rPr>
          <w:rFonts w:ascii="Gill Sans MT" w:eastAsia="MS Mincho" w:hAnsi="Gill Sans MT"/>
          <w:color w:val="000000"/>
          <w:lang w:eastAsia="ja-JP"/>
        </w:rPr>
        <w:t xml:space="preserve">. From the LQAS survey 79.3 percent of youth (15-24 years) perceived low or no risk of getting HIV/AIDS infection despite the fact that 28. 2 percent of youth have had sexual intercourse before the age of 15 and only 4.4 percent knew at least three correct steps on how to use a condom. Similarly, only 44.3 percent and 43.9 percent of parents/ guardians talked to their children (age 6-12 years) about HIV/AIDs and delaying sex in the last 12 </w:t>
      </w:r>
      <w:r w:rsidRPr="00390B6A">
        <w:rPr>
          <w:rFonts w:ascii="Gill Sans MT" w:eastAsia="MS Mincho" w:hAnsi="Gill Sans MT"/>
          <w:color w:val="000000"/>
          <w:lang w:eastAsia="ja-JP"/>
        </w:rPr>
        <w:lastRenderedPageBreak/>
        <w:t>months respectively. This corresponds to the routine project data which suggests that teenage pregnancies account for 30 percent of all pregnancies recorded in the last 3 quarters.</w:t>
      </w:r>
    </w:p>
    <w:p w14:paraId="0E48DDA6" w14:textId="77777777" w:rsidR="009E497F" w:rsidRDefault="009E497F" w:rsidP="00F47EB9">
      <w:pPr>
        <w:autoSpaceDE w:val="0"/>
        <w:autoSpaceDN w:val="0"/>
        <w:adjustRightInd w:val="0"/>
        <w:ind w:right="20"/>
        <w:jc w:val="both"/>
        <w:rPr>
          <w:rFonts w:ascii="Gill Sans MT" w:hAnsi="Gill Sans MT"/>
          <w:b/>
          <w:i/>
          <w:color w:val="0070C0"/>
          <w:sz w:val="24"/>
          <w:szCs w:val="24"/>
        </w:rPr>
      </w:pPr>
    </w:p>
    <w:p w14:paraId="74611ECD" w14:textId="77777777" w:rsidR="00F47EB9" w:rsidRPr="00F9445B" w:rsidRDefault="00F47EB9" w:rsidP="00F47EB9">
      <w:pPr>
        <w:autoSpaceDE w:val="0"/>
        <w:autoSpaceDN w:val="0"/>
        <w:adjustRightInd w:val="0"/>
        <w:ind w:right="20"/>
        <w:jc w:val="both"/>
        <w:rPr>
          <w:rFonts w:ascii="Gill Sans MT" w:hAnsi="Gill Sans MT"/>
          <w:b/>
          <w:bCs/>
          <w:i/>
          <w:iCs/>
        </w:rPr>
      </w:pPr>
      <w:r w:rsidRPr="00F9445B">
        <w:rPr>
          <w:rFonts w:ascii="Gill Sans MT" w:hAnsi="Gill Sans MT"/>
          <w:b/>
          <w:bCs/>
          <w:i/>
          <w:iCs/>
        </w:rPr>
        <w:t>There are several prevention challenges including the prevalence of myths (e.g. condom use reduces libido from women in landing sites) HIV prevention campaigns are limited to the health care system, and need to be extended to schools. Campaigns must address related high risk behaviors, including the use of alcohol and extend to those who are not in school.</w:t>
      </w:r>
    </w:p>
    <w:p w14:paraId="4CE78C8B" w14:textId="77777777" w:rsidR="00F47EB9" w:rsidRPr="005E5016" w:rsidRDefault="00F47EB9" w:rsidP="00F47EB9">
      <w:pPr>
        <w:autoSpaceDE w:val="0"/>
        <w:autoSpaceDN w:val="0"/>
        <w:adjustRightInd w:val="0"/>
        <w:ind w:right="20"/>
        <w:jc w:val="both"/>
        <w:rPr>
          <w:rFonts w:ascii="Gill Sans MT" w:hAnsi="Gill Sans MT"/>
          <w:b/>
          <w:i/>
          <w:color w:val="000000"/>
        </w:rPr>
      </w:pPr>
    </w:p>
    <w:p w14:paraId="6A0783E4" w14:textId="77777777" w:rsidR="00F47EB9" w:rsidRPr="005E5016" w:rsidRDefault="00F47EB9" w:rsidP="00F47EB9">
      <w:pPr>
        <w:autoSpaceDE w:val="0"/>
        <w:autoSpaceDN w:val="0"/>
        <w:adjustRightInd w:val="0"/>
        <w:ind w:right="20"/>
        <w:jc w:val="both"/>
        <w:rPr>
          <w:rFonts w:ascii="Gill Sans MT" w:hAnsi="Gill Sans MT"/>
          <w:b/>
          <w:i/>
          <w:color w:val="000000"/>
        </w:rPr>
      </w:pPr>
      <w:r w:rsidRPr="005E5016">
        <w:rPr>
          <w:rFonts w:ascii="Gill Sans MT" w:hAnsi="Gill Sans MT"/>
          <w:b/>
          <w:i/>
          <w:color w:val="000000"/>
        </w:rPr>
        <w:t xml:space="preserve">FY 2019 Targets </w:t>
      </w:r>
    </w:p>
    <w:p w14:paraId="3D5BA209" w14:textId="047F9C72" w:rsidR="00F47EB9" w:rsidRDefault="00F47EB9" w:rsidP="00F47EB9">
      <w:pPr>
        <w:rPr>
          <w:rFonts w:ascii="Gill Sans MT" w:hAnsi="Gill Sans MT"/>
        </w:rPr>
      </w:pPr>
      <w:r>
        <w:rPr>
          <w:rFonts w:ascii="Gill Sans MT" w:eastAsia="MS Mincho" w:hAnsi="Gill Sans MT"/>
          <w:color w:val="000000"/>
          <w:lang w:eastAsia="ja-JP"/>
        </w:rPr>
        <w:t>During P</w:t>
      </w:r>
      <w:r w:rsidRPr="00390B6A">
        <w:rPr>
          <w:rFonts w:ascii="Gill Sans MT" w:eastAsia="MS Mincho" w:hAnsi="Gill Sans MT"/>
          <w:color w:val="000000"/>
          <w:lang w:eastAsia="ja-JP"/>
        </w:rPr>
        <w:t xml:space="preserve">Y 2019, USAID RHITES-N, Lango plans to enroll 115 on </w:t>
      </w:r>
      <w:proofErr w:type="spellStart"/>
      <w:r w:rsidRPr="00390B6A">
        <w:rPr>
          <w:rFonts w:ascii="Gill Sans MT" w:eastAsia="MS Mincho" w:hAnsi="Gill Sans MT"/>
          <w:color w:val="000000"/>
          <w:lang w:eastAsia="ja-JP"/>
        </w:rPr>
        <w:t>PrEP</w:t>
      </w:r>
      <w:proofErr w:type="spellEnd"/>
      <w:r w:rsidRPr="00390B6A">
        <w:rPr>
          <w:rFonts w:ascii="Gill Sans MT" w:eastAsia="MS Mincho" w:hAnsi="Gill Sans MT"/>
          <w:color w:val="000000"/>
          <w:lang w:eastAsia="ja-JP"/>
        </w:rPr>
        <w:t xml:space="preserve"> and provide prevention messages to </w:t>
      </w:r>
      <w:r w:rsidR="00CA5431" w:rsidRPr="00390B6A">
        <w:rPr>
          <w:rFonts w:ascii="Gill Sans MT" w:eastAsia="MS Mincho" w:hAnsi="Gill Sans MT"/>
          <w:color w:val="000000"/>
          <w:lang w:eastAsia="ja-JP"/>
        </w:rPr>
        <w:t>target</w:t>
      </w:r>
      <w:r w:rsidRPr="00390B6A">
        <w:rPr>
          <w:rFonts w:ascii="Gill Sans MT" w:eastAsia="MS Mincho" w:hAnsi="Gill Sans MT"/>
          <w:color w:val="000000"/>
          <w:lang w:eastAsia="ja-JP"/>
        </w:rPr>
        <w:t xml:space="preserve"> and priority populations such as AGYW, Males and </w:t>
      </w:r>
      <w:r w:rsidRPr="005E5016">
        <w:rPr>
          <w:rFonts w:ascii="Gill Sans MT" w:hAnsi="Gill Sans MT"/>
        </w:rPr>
        <w:t>Most at Risk Population</w:t>
      </w:r>
      <w:r>
        <w:rPr>
          <w:rFonts w:ascii="Gill Sans MT" w:hAnsi="Gill Sans MT"/>
        </w:rPr>
        <w:t>s</w:t>
      </w:r>
      <w:r w:rsidRPr="005E5016">
        <w:rPr>
          <w:rFonts w:ascii="Gill Sans MT" w:hAnsi="Gill Sans MT"/>
        </w:rPr>
        <w:t>.</w:t>
      </w:r>
    </w:p>
    <w:p w14:paraId="7F6415CC" w14:textId="77777777" w:rsidR="00F47EB9" w:rsidRDefault="00F47EB9" w:rsidP="00F47EB9">
      <w:pPr>
        <w:rPr>
          <w:rFonts w:ascii="Gill Sans MT" w:hAnsi="Gill Sans MT"/>
        </w:rPr>
      </w:pPr>
    </w:p>
    <w:p w14:paraId="3DA52DD8" w14:textId="2ACBD0BC" w:rsidR="00F47EB9" w:rsidRPr="00390B6A" w:rsidRDefault="00F9445B" w:rsidP="00F47EB9">
      <w:pPr>
        <w:tabs>
          <w:tab w:val="num" w:pos="1440"/>
          <w:tab w:val="num" w:pos="2160"/>
        </w:tabs>
        <w:ind w:right="20"/>
        <w:jc w:val="both"/>
        <w:rPr>
          <w:rFonts w:ascii="Gill Sans MT" w:hAnsi="Gill Sans MT" w:cs="Times New Roman"/>
          <w:b/>
        </w:rPr>
      </w:pPr>
      <w:r w:rsidRPr="00BA4501">
        <w:rPr>
          <w:rFonts w:ascii="Gill Sans MT" w:hAnsi="Gill Sans MT" w:cs="Times New Roman"/>
          <w:b/>
          <w:color w:val="FF0000"/>
        </w:rPr>
        <w:t xml:space="preserve">C: </w:t>
      </w:r>
      <w:r w:rsidR="00F47EB9" w:rsidRPr="00BA4501">
        <w:rPr>
          <w:rFonts w:ascii="Gill Sans MT" w:hAnsi="Gill Sans MT" w:cs="Times New Roman"/>
          <w:b/>
          <w:color w:val="FF0000"/>
        </w:rPr>
        <w:t xml:space="preserve"> Voluntary medical male circumcision (VMMC)</w:t>
      </w:r>
    </w:p>
    <w:p w14:paraId="1A5958A1" w14:textId="77777777" w:rsidR="00F9445B" w:rsidRPr="00BA4501" w:rsidRDefault="00F9445B" w:rsidP="00F47EB9">
      <w:pPr>
        <w:autoSpaceDE w:val="0"/>
        <w:autoSpaceDN w:val="0"/>
        <w:adjustRightInd w:val="0"/>
        <w:ind w:right="20"/>
        <w:jc w:val="both"/>
        <w:rPr>
          <w:rFonts w:ascii="Gill Sans MT" w:hAnsi="Gill Sans MT"/>
          <w:b/>
          <w:color w:val="000000"/>
        </w:rPr>
      </w:pPr>
    </w:p>
    <w:p w14:paraId="1A0D7469" w14:textId="4B8362EB" w:rsidR="00F47EB9" w:rsidRDefault="00F47EB9" w:rsidP="00F47EB9">
      <w:pPr>
        <w:tabs>
          <w:tab w:val="num" w:pos="1440"/>
          <w:tab w:val="num" w:pos="2160"/>
        </w:tabs>
        <w:ind w:right="20"/>
        <w:jc w:val="both"/>
        <w:rPr>
          <w:rFonts w:ascii="Gill Sans MT" w:eastAsia="MS Mincho" w:hAnsi="Gill Sans MT"/>
          <w:color w:val="000000"/>
          <w:lang w:eastAsia="ja-JP"/>
        </w:rPr>
      </w:pPr>
      <w:r w:rsidRPr="00390B6A">
        <w:rPr>
          <w:rFonts w:ascii="Gill Sans MT" w:eastAsia="MS Mincho" w:hAnsi="Gill Sans MT"/>
          <w:color w:val="000000"/>
          <w:lang w:eastAsia="ja-JP"/>
        </w:rPr>
        <w:t xml:space="preserve">From the LQAS study, only 22 percent of the male youth 15-24 years were circumcised. The districts with the fewest number included </w:t>
      </w:r>
      <w:proofErr w:type="spellStart"/>
      <w:r w:rsidRPr="00390B6A">
        <w:rPr>
          <w:rFonts w:ascii="Gill Sans MT" w:eastAsia="MS Mincho" w:hAnsi="Gill Sans MT"/>
          <w:color w:val="000000"/>
          <w:lang w:eastAsia="ja-JP"/>
        </w:rPr>
        <w:t>Otuke</w:t>
      </w:r>
      <w:proofErr w:type="spellEnd"/>
      <w:r w:rsidRPr="00390B6A">
        <w:rPr>
          <w:rFonts w:ascii="Gill Sans MT" w:eastAsia="MS Mincho" w:hAnsi="Gill Sans MT"/>
          <w:color w:val="000000"/>
          <w:lang w:eastAsia="ja-JP"/>
        </w:rPr>
        <w:t xml:space="preserve"> and </w:t>
      </w:r>
      <w:proofErr w:type="spellStart"/>
      <w:r w:rsidRPr="00390B6A">
        <w:rPr>
          <w:rFonts w:ascii="Gill Sans MT" w:eastAsia="MS Mincho" w:hAnsi="Gill Sans MT"/>
          <w:color w:val="000000"/>
          <w:lang w:eastAsia="ja-JP"/>
        </w:rPr>
        <w:t>Alebtong</w:t>
      </w:r>
      <w:proofErr w:type="spellEnd"/>
      <w:r w:rsidRPr="00390B6A">
        <w:rPr>
          <w:rFonts w:ascii="Gill Sans MT" w:eastAsia="MS Mincho" w:hAnsi="Gill Sans MT"/>
          <w:color w:val="000000"/>
          <w:lang w:eastAsia="ja-JP"/>
        </w:rPr>
        <w:t>, which have not been supported</w:t>
      </w:r>
      <w:r w:rsidRPr="00390B6A">
        <w:rPr>
          <w:rFonts w:ascii="Gill Sans MT" w:hAnsi="Gill Sans MT" w:cs="Times New Roman"/>
        </w:rPr>
        <w:t xml:space="preserve"> to provide VMMC se</w:t>
      </w:r>
      <w:r w:rsidR="009E497F">
        <w:rPr>
          <w:rFonts w:ascii="Gill Sans MT" w:hAnsi="Gill Sans MT" w:cs="Times New Roman"/>
        </w:rPr>
        <w:t>rvices during the previous year.</w:t>
      </w:r>
      <w:r w:rsidRPr="00390B6A">
        <w:rPr>
          <w:rFonts w:ascii="Gill Sans MT" w:hAnsi="Gill Sans MT" w:cs="Times New Roman"/>
        </w:rPr>
        <w:t xml:space="preserve"> </w:t>
      </w:r>
      <w:r w:rsidRPr="00390B6A">
        <w:rPr>
          <w:rFonts w:ascii="Gill Sans MT" w:eastAsia="MS Mincho" w:hAnsi="Gill Sans MT"/>
          <w:color w:val="000000"/>
          <w:lang w:eastAsia="ja-JP"/>
        </w:rPr>
        <w:t xml:space="preserve">In </w:t>
      </w:r>
      <w:r>
        <w:rPr>
          <w:rFonts w:ascii="Gill Sans MT" w:eastAsia="MS Mincho" w:hAnsi="Gill Sans MT"/>
          <w:color w:val="000000"/>
          <w:lang w:eastAsia="ja-JP"/>
        </w:rPr>
        <w:t>P</w:t>
      </w:r>
      <w:r w:rsidRPr="00390B6A">
        <w:rPr>
          <w:rFonts w:ascii="Gill Sans MT" w:eastAsia="MS Mincho" w:hAnsi="Gill Sans MT"/>
          <w:color w:val="000000"/>
          <w:lang w:eastAsia="ja-JP"/>
        </w:rPr>
        <w:t xml:space="preserve">Y1, </w:t>
      </w:r>
      <w:r w:rsidR="00BA4501">
        <w:rPr>
          <w:rFonts w:ascii="Gill Sans MT" w:eastAsia="MS Mincho" w:hAnsi="Gill Sans MT"/>
          <w:color w:val="000000"/>
          <w:lang w:eastAsia="ja-JP"/>
        </w:rPr>
        <w:t>31,647</w:t>
      </w:r>
      <w:r w:rsidRPr="00390B6A">
        <w:rPr>
          <w:rFonts w:ascii="Gill Sans MT" w:eastAsia="MS Mincho" w:hAnsi="Gill Sans MT"/>
          <w:color w:val="000000"/>
          <w:lang w:eastAsia="ja-JP"/>
        </w:rPr>
        <w:t xml:space="preserve"> men were served, achieving </w:t>
      </w:r>
      <w:r w:rsidR="00BA4501">
        <w:rPr>
          <w:rFonts w:ascii="Gill Sans MT" w:eastAsia="MS Mincho" w:hAnsi="Gill Sans MT"/>
          <w:color w:val="000000"/>
          <w:lang w:eastAsia="ja-JP"/>
        </w:rPr>
        <w:t>46</w:t>
      </w:r>
      <w:r w:rsidRPr="00390B6A">
        <w:rPr>
          <w:rFonts w:ascii="Gill Sans MT" w:eastAsia="MS Mincho" w:hAnsi="Gill Sans MT"/>
          <w:color w:val="000000"/>
          <w:lang w:eastAsia="ja-JP"/>
        </w:rPr>
        <w:t xml:space="preserve"> percent of the annual target at 20 accredited sites</w:t>
      </w:r>
      <w:r>
        <w:rPr>
          <w:rFonts w:ascii="Gill Sans MT" w:eastAsia="MS Mincho" w:hAnsi="Gill Sans MT"/>
          <w:color w:val="000000"/>
          <w:lang w:eastAsia="ja-JP"/>
        </w:rPr>
        <w:t xml:space="preserve"> in 6 supported districts</w:t>
      </w:r>
      <w:r w:rsidRPr="00390B6A">
        <w:rPr>
          <w:rFonts w:ascii="Gill Sans MT" w:eastAsia="MS Mincho" w:hAnsi="Gill Sans MT"/>
          <w:color w:val="000000"/>
          <w:lang w:eastAsia="ja-JP"/>
        </w:rPr>
        <w:t xml:space="preserve">. In </w:t>
      </w:r>
      <w:r>
        <w:rPr>
          <w:rFonts w:ascii="Gill Sans MT" w:eastAsia="MS Mincho" w:hAnsi="Gill Sans MT"/>
          <w:color w:val="000000"/>
          <w:lang w:eastAsia="ja-JP"/>
        </w:rPr>
        <w:t>P</w:t>
      </w:r>
      <w:r w:rsidRPr="00390B6A">
        <w:rPr>
          <w:rFonts w:ascii="Gill Sans MT" w:eastAsia="MS Mincho" w:hAnsi="Gill Sans MT"/>
          <w:color w:val="000000"/>
          <w:lang w:eastAsia="ja-JP"/>
        </w:rPr>
        <w:t xml:space="preserve">Y 2 </w:t>
      </w:r>
      <w:r>
        <w:rPr>
          <w:rFonts w:ascii="Gill Sans MT" w:eastAsia="MS Mincho" w:hAnsi="Gill Sans MT"/>
          <w:color w:val="000000"/>
          <w:lang w:eastAsia="ja-JP"/>
        </w:rPr>
        <w:t>two more districts (</w:t>
      </w:r>
      <w:proofErr w:type="spellStart"/>
      <w:r>
        <w:rPr>
          <w:rFonts w:ascii="Gill Sans MT" w:eastAsia="MS Mincho" w:hAnsi="Gill Sans MT"/>
          <w:color w:val="000000"/>
          <w:lang w:eastAsia="ja-JP"/>
        </w:rPr>
        <w:t>Alebtong</w:t>
      </w:r>
      <w:proofErr w:type="spellEnd"/>
      <w:r>
        <w:rPr>
          <w:rFonts w:ascii="Gill Sans MT" w:eastAsia="MS Mincho" w:hAnsi="Gill Sans MT"/>
          <w:color w:val="000000"/>
          <w:lang w:eastAsia="ja-JP"/>
        </w:rPr>
        <w:t xml:space="preserve">, and </w:t>
      </w:r>
      <w:proofErr w:type="spellStart"/>
      <w:r>
        <w:rPr>
          <w:rFonts w:ascii="Gill Sans MT" w:eastAsia="MS Mincho" w:hAnsi="Gill Sans MT"/>
          <w:color w:val="000000"/>
          <w:lang w:eastAsia="ja-JP"/>
        </w:rPr>
        <w:t>Otuke</w:t>
      </w:r>
      <w:proofErr w:type="spellEnd"/>
      <w:r>
        <w:rPr>
          <w:rFonts w:ascii="Gill Sans MT" w:eastAsia="MS Mincho" w:hAnsi="Gill Sans MT"/>
          <w:color w:val="000000"/>
          <w:lang w:eastAsia="ja-JP"/>
        </w:rPr>
        <w:t>), 8 new sites h</w:t>
      </w:r>
      <w:r w:rsidR="009E497F">
        <w:rPr>
          <w:rFonts w:ascii="Gill Sans MT" w:eastAsia="MS Mincho" w:hAnsi="Gill Sans MT"/>
          <w:color w:val="000000"/>
          <w:lang w:eastAsia="ja-JP"/>
        </w:rPr>
        <w:t>ave been added</w:t>
      </w:r>
      <w:r w:rsidRPr="00390B6A">
        <w:rPr>
          <w:rFonts w:ascii="Gill Sans MT" w:eastAsia="MS Mincho" w:hAnsi="Gill Sans MT"/>
          <w:color w:val="000000"/>
          <w:lang w:eastAsia="ja-JP"/>
        </w:rPr>
        <w:t>.</w:t>
      </w:r>
    </w:p>
    <w:p w14:paraId="70A9C9DD" w14:textId="77777777" w:rsidR="00F9445B" w:rsidRPr="005E5016" w:rsidRDefault="00F9445B" w:rsidP="00F47EB9">
      <w:pPr>
        <w:tabs>
          <w:tab w:val="num" w:pos="1440"/>
          <w:tab w:val="num" w:pos="2160"/>
        </w:tabs>
        <w:ind w:right="20"/>
        <w:jc w:val="both"/>
        <w:rPr>
          <w:rFonts w:ascii="Gill Sans MT" w:hAnsi="Gill Sans MT"/>
          <w:color w:val="000000"/>
        </w:rPr>
      </w:pPr>
    </w:p>
    <w:p w14:paraId="2093997B" w14:textId="50A27BB2" w:rsidR="00F47EB9" w:rsidRPr="00F9445B" w:rsidRDefault="00F47EB9" w:rsidP="00F47EB9">
      <w:pPr>
        <w:tabs>
          <w:tab w:val="num" w:pos="1440"/>
          <w:tab w:val="num" w:pos="2160"/>
        </w:tabs>
        <w:ind w:right="20"/>
        <w:jc w:val="both"/>
        <w:rPr>
          <w:rFonts w:ascii="Gill Sans MT" w:hAnsi="Gill Sans MT"/>
          <w:b/>
          <w:bCs/>
          <w:i/>
          <w:iCs/>
        </w:rPr>
      </w:pPr>
      <w:r w:rsidRPr="00F9445B">
        <w:rPr>
          <w:rFonts w:ascii="Gill Sans MT" w:hAnsi="Gill Sans MT"/>
          <w:b/>
          <w:bCs/>
          <w:i/>
          <w:iCs/>
        </w:rPr>
        <w:t xml:space="preserve">The biggest gap observed is the </w:t>
      </w:r>
      <w:r w:rsidR="00F9445B" w:rsidRPr="00F9445B">
        <w:rPr>
          <w:rFonts w:ascii="Gill Sans MT" w:hAnsi="Gill Sans MT"/>
          <w:b/>
          <w:bCs/>
          <w:i/>
          <w:iCs/>
        </w:rPr>
        <w:t>non-</w:t>
      </w:r>
      <w:r w:rsidRPr="00F9445B">
        <w:rPr>
          <w:rFonts w:ascii="Gill Sans MT" w:hAnsi="Gill Sans MT"/>
          <w:b/>
          <w:bCs/>
          <w:i/>
          <w:iCs/>
        </w:rPr>
        <w:t>availability of trained health workers to carry out VMMC activities, which is a general result of low district staffing levels.</w:t>
      </w:r>
    </w:p>
    <w:p w14:paraId="5973D0A2" w14:textId="77777777" w:rsidR="000E0799" w:rsidRDefault="000E0799" w:rsidP="00F47EB9">
      <w:pPr>
        <w:autoSpaceDE w:val="0"/>
        <w:autoSpaceDN w:val="0"/>
        <w:adjustRightInd w:val="0"/>
        <w:ind w:right="20"/>
        <w:jc w:val="both"/>
        <w:rPr>
          <w:rFonts w:ascii="Gill Sans MT" w:hAnsi="Gill Sans MT"/>
          <w:b/>
          <w:i/>
          <w:color w:val="000000"/>
        </w:rPr>
      </w:pPr>
    </w:p>
    <w:p w14:paraId="4B17C598" w14:textId="77777777" w:rsidR="00F47EB9" w:rsidRPr="005E5016" w:rsidRDefault="00F47EB9" w:rsidP="00F47EB9">
      <w:pPr>
        <w:autoSpaceDE w:val="0"/>
        <w:autoSpaceDN w:val="0"/>
        <w:adjustRightInd w:val="0"/>
        <w:ind w:right="20"/>
        <w:jc w:val="both"/>
        <w:rPr>
          <w:rFonts w:ascii="Gill Sans MT" w:hAnsi="Gill Sans MT"/>
          <w:b/>
          <w:i/>
          <w:color w:val="000000"/>
        </w:rPr>
      </w:pPr>
      <w:r w:rsidRPr="005E5016">
        <w:rPr>
          <w:rFonts w:ascii="Gill Sans MT" w:hAnsi="Gill Sans MT"/>
          <w:b/>
          <w:i/>
          <w:color w:val="000000"/>
        </w:rPr>
        <w:t xml:space="preserve">FY </w:t>
      </w:r>
      <w:r w:rsidRPr="005E5016">
        <w:rPr>
          <w:rFonts w:ascii="Gill Sans MT" w:eastAsia="MS Mincho" w:hAnsi="Gill Sans MT"/>
          <w:b/>
          <w:bCs/>
          <w:i/>
          <w:iCs/>
          <w:color w:val="000000"/>
          <w:lang w:eastAsia="ja-JP"/>
        </w:rPr>
        <w:t>2019 Targets</w:t>
      </w:r>
      <w:r w:rsidRPr="005E5016">
        <w:rPr>
          <w:rFonts w:ascii="Gill Sans MT" w:hAnsi="Gill Sans MT"/>
          <w:b/>
          <w:i/>
          <w:color w:val="000000"/>
        </w:rPr>
        <w:t xml:space="preserve"> </w:t>
      </w:r>
    </w:p>
    <w:p w14:paraId="6A0443E3" w14:textId="5A0032CE" w:rsidR="00F47EB9" w:rsidRDefault="00F47EB9" w:rsidP="00F47EB9">
      <w:pPr>
        <w:rPr>
          <w:rFonts w:ascii="Gill Sans MT" w:eastAsia="MS Mincho" w:hAnsi="Gill Sans MT"/>
          <w:color w:val="000000"/>
          <w:lang w:eastAsia="ja-JP"/>
        </w:rPr>
      </w:pPr>
      <w:r w:rsidRPr="00390B6A">
        <w:rPr>
          <w:rFonts w:ascii="Gill Sans MT" w:eastAsia="MS Mincho" w:hAnsi="Gill Sans MT"/>
          <w:color w:val="000000"/>
          <w:lang w:eastAsia="ja-JP"/>
        </w:rPr>
        <w:t xml:space="preserve">During FY 2019, USAID RHITES-N, Lango will reach </w:t>
      </w:r>
      <w:r w:rsidR="009E497F">
        <w:rPr>
          <w:rFonts w:ascii="Gill Sans MT" w:eastAsia="MS Mincho" w:hAnsi="Gill Sans MT"/>
          <w:color w:val="000000"/>
          <w:lang w:eastAsia="ja-JP"/>
        </w:rPr>
        <w:t>7</w:t>
      </w:r>
      <w:r w:rsidRPr="00390B6A">
        <w:rPr>
          <w:rFonts w:ascii="Gill Sans MT" w:eastAsia="MS Mincho" w:hAnsi="Gill Sans MT"/>
          <w:color w:val="000000"/>
          <w:lang w:eastAsia="ja-JP"/>
        </w:rPr>
        <w:t xml:space="preserve">8,921 </w:t>
      </w:r>
      <w:r w:rsidR="009E497F">
        <w:rPr>
          <w:rFonts w:ascii="Gill Sans MT" w:eastAsia="MS Mincho" w:hAnsi="Gill Sans MT"/>
          <w:color w:val="000000"/>
          <w:lang w:eastAsia="ja-JP"/>
        </w:rPr>
        <w:t>individuals with VMMC services.</w:t>
      </w:r>
    </w:p>
    <w:p w14:paraId="55BC5FA1" w14:textId="77777777" w:rsidR="00F47EB9" w:rsidRDefault="00F47EB9" w:rsidP="00F47EB9">
      <w:pPr>
        <w:rPr>
          <w:rFonts w:ascii="Gill Sans MT" w:eastAsia="MS Mincho" w:hAnsi="Gill Sans MT"/>
          <w:color w:val="000000"/>
          <w:lang w:eastAsia="ja-JP"/>
        </w:rPr>
      </w:pPr>
    </w:p>
    <w:p w14:paraId="36AD7E27" w14:textId="681390D0" w:rsidR="000E0799" w:rsidRPr="00BA4501" w:rsidRDefault="00F9445B" w:rsidP="000E0799">
      <w:pPr>
        <w:keepNext/>
        <w:keepLines/>
        <w:ind w:left="-5" w:right="20" w:hanging="10"/>
        <w:jc w:val="both"/>
        <w:outlineLvl w:val="1"/>
        <w:rPr>
          <w:rFonts w:ascii="Gill Sans MT" w:hAnsi="Gill Sans MT" w:cs="Times New Roman"/>
          <w:b/>
          <w:color w:val="FF0000"/>
        </w:rPr>
      </w:pPr>
      <w:bookmarkStart w:id="1" w:name="_Toc523854720"/>
      <w:bookmarkStart w:id="2" w:name="_Toc523854791"/>
      <w:bookmarkStart w:id="3" w:name="_Toc523930517"/>
      <w:r w:rsidRPr="00BA4501">
        <w:rPr>
          <w:rFonts w:ascii="Gill Sans MT" w:hAnsi="Gill Sans MT" w:cs="Times New Roman"/>
          <w:b/>
          <w:color w:val="FF0000"/>
        </w:rPr>
        <w:t xml:space="preserve">D: </w:t>
      </w:r>
      <w:r w:rsidR="000E0799" w:rsidRPr="00BA4501">
        <w:rPr>
          <w:rFonts w:ascii="Gill Sans MT" w:hAnsi="Gill Sans MT" w:cs="Times New Roman"/>
          <w:b/>
          <w:color w:val="FF0000"/>
        </w:rPr>
        <w:t>HIV/ Elimination of Maternal-to-Child Transmission of HIV (</w:t>
      </w:r>
      <w:proofErr w:type="spellStart"/>
      <w:r w:rsidR="000E0799" w:rsidRPr="00BA4501">
        <w:rPr>
          <w:rFonts w:ascii="Gill Sans MT" w:hAnsi="Gill Sans MT" w:cs="Times New Roman"/>
          <w:b/>
          <w:color w:val="FF0000"/>
        </w:rPr>
        <w:t>eMTCT</w:t>
      </w:r>
      <w:proofErr w:type="spellEnd"/>
      <w:r w:rsidR="000E0799" w:rsidRPr="00BA4501">
        <w:rPr>
          <w:rFonts w:ascii="Gill Sans MT" w:hAnsi="Gill Sans MT" w:cs="Times New Roman"/>
          <w:b/>
          <w:color w:val="FF0000"/>
        </w:rPr>
        <w:t>)</w:t>
      </w:r>
      <w:bookmarkEnd w:id="1"/>
      <w:bookmarkEnd w:id="2"/>
      <w:bookmarkEnd w:id="3"/>
    </w:p>
    <w:p w14:paraId="38CD6FC4" w14:textId="77777777" w:rsidR="000E0799" w:rsidRPr="00390B6A" w:rsidRDefault="000E0799" w:rsidP="000E0799">
      <w:pPr>
        <w:keepNext/>
        <w:keepLines/>
        <w:ind w:left="-5" w:right="20" w:hanging="10"/>
        <w:jc w:val="both"/>
        <w:outlineLvl w:val="1"/>
        <w:rPr>
          <w:rFonts w:ascii="Gill Sans MT" w:eastAsia="Times New Roman" w:hAnsi="Gill Sans MT" w:cs="Times New Roman"/>
          <w:i/>
          <w:color w:val="000000"/>
        </w:rPr>
      </w:pPr>
    </w:p>
    <w:p w14:paraId="51FDC078" w14:textId="77777777" w:rsidR="000E0799" w:rsidRDefault="000E0799" w:rsidP="000E0799">
      <w:pPr>
        <w:tabs>
          <w:tab w:val="num" w:pos="1440"/>
          <w:tab w:val="num" w:pos="2160"/>
        </w:tabs>
        <w:ind w:right="20"/>
        <w:jc w:val="both"/>
        <w:rPr>
          <w:rFonts w:ascii="Gill Sans MT" w:eastAsia="MS Mincho" w:hAnsi="Gill Sans MT"/>
          <w:color w:val="000000"/>
          <w:lang w:eastAsia="ja-JP"/>
        </w:rPr>
      </w:pPr>
      <w:r w:rsidRPr="00390B6A">
        <w:rPr>
          <w:rFonts w:ascii="Gill Sans MT" w:eastAsia="MS Mincho" w:hAnsi="Gill Sans MT"/>
          <w:color w:val="000000"/>
          <w:lang w:eastAsia="ja-JP"/>
        </w:rPr>
        <w:t xml:space="preserve">From routine project data the percentage of pregnant women who know their HIV status during pregnancy is </w:t>
      </w:r>
      <w:r w:rsidRPr="00390B6A">
        <w:rPr>
          <w:rFonts w:ascii="Gill Sans MT" w:hAnsi="Gill Sans MT"/>
          <w:color w:val="000000"/>
        </w:rPr>
        <w:t>98 percent</w:t>
      </w:r>
      <w:r>
        <w:rPr>
          <w:rFonts w:ascii="Gill Sans MT" w:hAnsi="Gill Sans MT"/>
          <w:color w:val="000000"/>
        </w:rPr>
        <w:t>.</w:t>
      </w:r>
      <w:r w:rsidRPr="00390B6A">
        <w:rPr>
          <w:rFonts w:ascii="Gill Sans MT" w:eastAsia="MS Mincho" w:hAnsi="Gill Sans MT"/>
          <w:color w:val="000000"/>
          <w:lang w:eastAsia="ja-JP"/>
        </w:rPr>
        <w:t xml:space="preserve"> However, from the LQAS only 35.6 percent of respondents knew that HIV transmission can be transmitted from an infected mother to her child. Even worse, only 24.2 percent of individuals could name two key actions that reduce HIV transmission from an HIV positive mother to her child. In the same survey, only 42.8 percent of mothers went for ANC 1 within the first trimester implying that there are delays in HIV diagnosis. Across the region PMTCT services are offered in HC II, but most are not accredited to offer ART. As a consequence, continuation of care is a gap. Although HC IIs provide HTS they do not receive test kits resulting in regular testing interruptions.</w:t>
      </w:r>
    </w:p>
    <w:p w14:paraId="51A77791" w14:textId="77777777" w:rsidR="00F9445B" w:rsidRPr="005E5016" w:rsidRDefault="00F9445B" w:rsidP="000E0799">
      <w:pPr>
        <w:tabs>
          <w:tab w:val="num" w:pos="1440"/>
          <w:tab w:val="num" w:pos="2160"/>
        </w:tabs>
        <w:ind w:right="20"/>
        <w:jc w:val="both"/>
        <w:rPr>
          <w:rFonts w:ascii="Gill Sans MT" w:hAnsi="Gill Sans MT"/>
          <w:color w:val="000000"/>
        </w:rPr>
      </w:pPr>
    </w:p>
    <w:p w14:paraId="0ECDAD57" w14:textId="5BBFCEF4" w:rsidR="000E0799" w:rsidRPr="00F9445B" w:rsidRDefault="000E0799" w:rsidP="000E0799">
      <w:pPr>
        <w:autoSpaceDE w:val="0"/>
        <w:autoSpaceDN w:val="0"/>
        <w:adjustRightInd w:val="0"/>
        <w:ind w:right="20"/>
        <w:jc w:val="both"/>
        <w:rPr>
          <w:rFonts w:ascii="Gill Sans MT" w:hAnsi="Gill Sans MT"/>
          <w:b/>
          <w:i/>
          <w:color w:val="000000"/>
          <w:sz w:val="24"/>
          <w:szCs w:val="24"/>
        </w:rPr>
      </w:pPr>
      <w:proofErr w:type="spellStart"/>
      <w:proofErr w:type="gramStart"/>
      <w:r w:rsidRPr="00BA4501">
        <w:rPr>
          <w:rFonts w:ascii="Gill Sans MT" w:eastAsia="MS Mincho" w:hAnsi="Gill Sans MT"/>
          <w:color w:val="000000"/>
          <w:lang w:eastAsia="ja-JP"/>
        </w:rPr>
        <w:t>eMTCT</w:t>
      </w:r>
      <w:proofErr w:type="spellEnd"/>
      <w:r w:rsidRPr="00BA4501">
        <w:rPr>
          <w:rFonts w:ascii="Gill Sans MT" w:eastAsia="MS Mincho" w:hAnsi="Gill Sans MT"/>
          <w:color w:val="000000"/>
          <w:lang w:eastAsia="ja-JP"/>
        </w:rPr>
        <w:t>-</w:t>
      </w:r>
      <w:proofErr w:type="gramEnd"/>
      <w:r w:rsidR="00F9445B" w:rsidRPr="00BA4501">
        <w:rPr>
          <w:rFonts w:ascii="Gill Sans MT" w:eastAsia="MS Mincho" w:hAnsi="Gill Sans MT"/>
          <w:color w:val="000000"/>
          <w:lang w:eastAsia="ja-JP"/>
        </w:rPr>
        <w:t xml:space="preserve"> </w:t>
      </w:r>
      <w:r w:rsidRPr="00BA4501">
        <w:rPr>
          <w:rFonts w:ascii="Gill Sans MT" w:eastAsia="MS Mincho" w:hAnsi="Gill Sans MT"/>
          <w:color w:val="000000"/>
          <w:lang w:eastAsia="ja-JP"/>
        </w:rPr>
        <w:t>related gaps and challenges</w:t>
      </w:r>
      <w:r w:rsidR="00BA4501">
        <w:rPr>
          <w:rFonts w:ascii="Gill Sans MT" w:eastAsia="MS Mincho" w:hAnsi="Gill Sans MT"/>
          <w:color w:val="000000"/>
          <w:lang w:eastAsia="ja-JP"/>
        </w:rPr>
        <w:t xml:space="preserve"> include:</w:t>
      </w:r>
    </w:p>
    <w:p w14:paraId="4F20C726" w14:textId="77777777" w:rsidR="000E0799" w:rsidRPr="00F9445B" w:rsidRDefault="000E0799" w:rsidP="000E0799">
      <w:pPr>
        <w:pStyle w:val="ListParagraph"/>
        <w:numPr>
          <w:ilvl w:val="0"/>
          <w:numId w:val="4"/>
        </w:numPr>
        <w:autoSpaceDE w:val="0"/>
        <w:autoSpaceDN w:val="0"/>
        <w:adjustRightInd w:val="0"/>
        <w:ind w:right="20"/>
        <w:jc w:val="both"/>
        <w:rPr>
          <w:rFonts w:ascii="Gill Sans MT" w:eastAsia="MS Mincho" w:hAnsi="Gill Sans MT"/>
          <w:b/>
          <w:bCs/>
          <w:i/>
          <w:iCs/>
          <w:color w:val="000000"/>
          <w:lang w:eastAsia="ja-JP"/>
        </w:rPr>
      </w:pPr>
      <w:r w:rsidRPr="00F9445B">
        <w:rPr>
          <w:rFonts w:ascii="Gill Sans MT" w:eastAsia="MS Mincho" w:hAnsi="Gill Sans MT"/>
          <w:b/>
          <w:bCs/>
          <w:i/>
          <w:iCs/>
          <w:color w:val="000000"/>
          <w:lang w:eastAsia="ja-JP"/>
        </w:rPr>
        <w:t>Delays in seeking antenatal care.</w:t>
      </w:r>
    </w:p>
    <w:p w14:paraId="3784CF74" w14:textId="77777777" w:rsidR="000E0799" w:rsidRPr="00390B6A" w:rsidRDefault="000E0799" w:rsidP="000E0799">
      <w:pPr>
        <w:pStyle w:val="ListParagraph"/>
        <w:numPr>
          <w:ilvl w:val="0"/>
          <w:numId w:val="4"/>
        </w:numPr>
        <w:autoSpaceDE w:val="0"/>
        <w:autoSpaceDN w:val="0"/>
        <w:adjustRightInd w:val="0"/>
        <w:ind w:right="20"/>
        <w:jc w:val="both"/>
        <w:rPr>
          <w:rFonts w:ascii="Gill Sans MT" w:eastAsia="MS Mincho" w:hAnsi="Gill Sans MT"/>
          <w:bCs/>
          <w:iCs/>
          <w:color w:val="000000"/>
          <w:lang w:eastAsia="ja-JP"/>
        </w:rPr>
      </w:pPr>
      <w:r w:rsidRPr="00F9445B">
        <w:rPr>
          <w:rFonts w:ascii="Gill Sans MT" w:eastAsia="MS Mincho" w:hAnsi="Gill Sans MT"/>
          <w:b/>
          <w:bCs/>
          <w:i/>
          <w:iCs/>
          <w:color w:val="000000"/>
          <w:lang w:eastAsia="ja-JP"/>
        </w:rPr>
        <w:t>Poor retention</w:t>
      </w:r>
      <w:r w:rsidRPr="00390B6A">
        <w:rPr>
          <w:rFonts w:ascii="Gill Sans MT" w:eastAsia="MS Mincho" w:hAnsi="Gill Sans MT"/>
          <w:bCs/>
          <w:iCs/>
          <w:color w:val="000000"/>
          <w:lang w:eastAsia="ja-JP"/>
        </w:rPr>
        <w:t xml:space="preserve"> </w:t>
      </w:r>
    </w:p>
    <w:p w14:paraId="7D175606" w14:textId="77777777" w:rsidR="000E0799" w:rsidRPr="005E5016" w:rsidRDefault="000E0799" w:rsidP="000E0799">
      <w:pPr>
        <w:tabs>
          <w:tab w:val="num" w:pos="1440"/>
          <w:tab w:val="num" w:pos="2160"/>
        </w:tabs>
        <w:ind w:right="20"/>
        <w:jc w:val="both"/>
        <w:rPr>
          <w:rFonts w:ascii="Gill Sans MT" w:hAnsi="Gill Sans MT"/>
          <w:b/>
          <w:i/>
        </w:rPr>
      </w:pPr>
    </w:p>
    <w:p w14:paraId="034C2FED" w14:textId="77777777" w:rsidR="000E0799" w:rsidRPr="005E5016" w:rsidRDefault="000E0799" w:rsidP="000E0799">
      <w:pPr>
        <w:autoSpaceDE w:val="0"/>
        <w:autoSpaceDN w:val="0"/>
        <w:adjustRightInd w:val="0"/>
        <w:ind w:right="20"/>
        <w:jc w:val="both"/>
        <w:rPr>
          <w:rFonts w:ascii="Gill Sans MT" w:hAnsi="Gill Sans MT"/>
          <w:b/>
          <w:i/>
          <w:color w:val="000000"/>
        </w:rPr>
      </w:pPr>
      <w:r w:rsidRPr="005E5016">
        <w:rPr>
          <w:rFonts w:ascii="Gill Sans MT" w:hAnsi="Gill Sans MT"/>
          <w:b/>
          <w:i/>
          <w:color w:val="000000"/>
        </w:rPr>
        <w:t xml:space="preserve">FY 2019 Targets </w:t>
      </w:r>
    </w:p>
    <w:p w14:paraId="1CD7416F" w14:textId="77777777" w:rsidR="00F47EB9" w:rsidRDefault="000E0799" w:rsidP="000E0799">
      <w:pPr>
        <w:rPr>
          <w:rFonts w:ascii="Gill Sans MT" w:eastAsia="MS Mincho" w:hAnsi="Gill Sans MT"/>
          <w:color w:val="000000"/>
          <w:lang w:eastAsia="ja-JP"/>
        </w:rPr>
      </w:pPr>
      <w:r w:rsidRPr="00390B6A">
        <w:rPr>
          <w:rFonts w:ascii="Gill Sans MT" w:eastAsia="MS Mincho" w:hAnsi="Gill Sans MT"/>
          <w:color w:val="000000"/>
          <w:lang w:eastAsia="ja-JP"/>
        </w:rPr>
        <w:t xml:space="preserve">During FY 2019, USAID RHITES-N, Lango will reach 57,489 individuals with PMTCT services, with an expected yield of 1,422 (2.5 percent) HIV positive individuals to be </w:t>
      </w:r>
      <w:proofErr w:type="gramStart"/>
      <w:r w:rsidRPr="00390B6A">
        <w:rPr>
          <w:rFonts w:ascii="Gill Sans MT" w:eastAsia="MS Mincho" w:hAnsi="Gill Sans MT"/>
          <w:color w:val="000000"/>
          <w:lang w:eastAsia="ja-JP"/>
        </w:rPr>
        <w:t>identified/enrolled</w:t>
      </w:r>
      <w:proofErr w:type="gramEnd"/>
      <w:r w:rsidRPr="00390B6A">
        <w:rPr>
          <w:rFonts w:ascii="Gill Sans MT" w:eastAsia="MS Mincho" w:hAnsi="Gill Sans MT"/>
          <w:color w:val="000000"/>
          <w:lang w:eastAsia="ja-JP"/>
        </w:rPr>
        <w:t xml:space="preserve"> on ART.</w:t>
      </w:r>
    </w:p>
    <w:p w14:paraId="08F60ADC" w14:textId="77777777" w:rsidR="000E0799" w:rsidRDefault="000E0799" w:rsidP="000E0799">
      <w:pPr>
        <w:rPr>
          <w:rFonts w:ascii="Gill Sans MT" w:eastAsia="MS Mincho" w:hAnsi="Gill Sans MT"/>
          <w:color w:val="000000"/>
          <w:lang w:eastAsia="ja-JP"/>
        </w:rPr>
      </w:pPr>
    </w:p>
    <w:p w14:paraId="127B2FF0" w14:textId="6978C76B" w:rsidR="000E0799" w:rsidRPr="00390B6A" w:rsidRDefault="008535AF" w:rsidP="000E0799">
      <w:pPr>
        <w:ind w:right="20"/>
        <w:jc w:val="both"/>
        <w:rPr>
          <w:rFonts w:ascii="Gill Sans MT" w:eastAsia="Times New Roman" w:hAnsi="Gill Sans MT" w:cs="Times New Roman"/>
          <w:b/>
        </w:rPr>
      </w:pPr>
      <w:r w:rsidRPr="00BA4501">
        <w:rPr>
          <w:rFonts w:ascii="Gill Sans MT" w:hAnsi="Gill Sans MT" w:cs="Times New Roman"/>
          <w:b/>
          <w:color w:val="FF0000"/>
        </w:rPr>
        <w:t xml:space="preserve">E. </w:t>
      </w:r>
      <w:r w:rsidR="000E0799" w:rsidRPr="00BA4501">
        <w:rPr>
          <w:rFonts w:ascii="Gill Sans MT" w:hAnsi="Gill Sans MT" w:cs="Times New Roman"/>
          <w:b/>
          <w:color w:val="FF0000"/>
        </w:rPr>
        <w:t xml:space="preserve">Viral Load (VL) </w:t>
      </w:r>
      <w:r w:rsidR="00FF4213">
        <w:rPr>
          <w:rFonts w:ascii="Gill Sans MT" w:hAnsi="Gill Sans MT" w:cs="Times New Roman"/>
          <w:b/>
          <w:color w:val="FF0000"/>
        </w:rPr>
        <w:t>M</w:t>
      </w:r>
      <w:r w:rsidR="000E0799" w:rsidRPr="00BA4501">
        <w:rPr>
          <w:rFonts w:ascii="Gill Sans MT" w:hAnsi="Gill Sans MT" w:cs="Times New Roman"/>
          <w:b/>
          <w:color w:val="FF0000"/>
        </w:rPr>
        <w:t>onitoring</w:t>
      </w:r>
    </w:p>
    <w:p w14:paraId="4A0755E3" w14:textId="77777777" w:rsidR="00F9445B" w:rsidRDefault="00F9445B" w:rsidP="000E0799">
      <w:pPr>
        <w:ind w:right="20"/>
        <w:jc w:val="both"/>
        <w:rPr>
          <w:rFonts w:ascii="Gill Sans MT" w:eastAsia="Times New Roman" w:hAnsi="Gill Sans MT" w:cs="Times New Roman"/>
          <w:b/>
          <w:bCs/>
          <w:i/>
          <w:iCs/>
        </w:rPr>
      </w:pPr>
    </w:p>
    <w:p w14:paraId="39C2FCB5" w14:textId="7DFC2022" w:rsidR="000E0799" w:rsidRDefault="000E0799" w:rsidP="000E0799">
      <w:pPr>
        <w:ind w:right="20"/>
        <w:jc w:val="both"/>
        <w:rPr>
          <w:rFonts w:ascii="Gill Sans MT" w:eastAsia="Times New Roman" w:hAnsi="Gill Sans MT" w:cs="Times New Roman"/>
        </w:rPr>
      </w:pPr>
      <w:r w:rsidRPr="00390B6A">
        <w:rPr>
          <w:rFonts w:ascii="Gill Sans MT" w:eastAsia="Times New Roman" w:hAnsi="Gill Sans MT" w:cs="Times New Roman"/>
        </w:rPr>
        <w:t xml:space="preserve">By </w:t>
      </w:r>
      <w:r>
        <w:rPr>
          <w:rFonts w:ascii="Gill Sans MT" w:eastAsia="Times New Roman" w:hAnsi="Gill Sans MT" w:cs="Times New Roman"/>
        </w:rPr>
        <w:t xml:space="preserve">end of </w:t>
      </w:r>
      <w:r w:rsidR="00FF4213" w:rsidRPr="00FF4213">
        <w:rPr>
          <w:rFonts w:ascii="Gill Sans MT" w:eastAsia="Times New Roman" w:hAnsi="Gill Sans MT" w:cs="Times New Roman"/>
        </w:rPr>
        <w:t>PY1</w:t>
      </w:r>
      <w:r w:rsidRPr="00FF4213">
        <w:rPr>
          <w:rFonts w:ascii="Gill Sans MT" w:eastAsia="Times New Roman" w:hAnsi="Gill Sans MT" w:cs="Times New Roman"/>
        </w:rPr>
        <w:t xml:space="preserve"> </w:t>
      </w:r>
      <w:r w:rsidR="00862922">
        <w:rPr>
          <w:rFonts w:ascii="Gill Sans MT" w:eastAsia="Times New Roman" w:hAnsi="Gill Sans MT" w:cs="Times New Roman"/>
        </w:rPr>
        <w:t xml:space="preserve">viral load monitoring coverage was </w:t>
      </w:r>
      <w:r w:rsidRPr="00FF4213">
        <w:rPr>
          <w:rFonts w:ascii="Gill Sans MT" w:eastAsia="Times New Roman" w:hAnsi="Gill Sans MT" w:cs="Times New Roman"/>
        </w:rPr>
        <w:t xml:space="preserve">at </w:t>
      </w:r>
      <w:r w:rsidR="00FF4213" w:rsidRPr="00FF4213">
        <w:rPr>
          <w:rFonts w:ascii="Gill Sans MT" w:eastAsia="Times New Roman" w:hAnsi="Gill Sans MT" w:cs="Times New Roman"/>
        </w:rPr>
        <w:t xml:space="preserve">about </w:t>
      </w:r>
      <w:r w:rsidRPr="00FF4213">
        <w:rPr>
          <w:rFonts w:ascii="Gill Sans MT" w:eastAsia="Times New Roman" w:hAnsi="Gill Sans MT" w:cs="Times New Roman"/>
        </w:rPr>
        <w:t>73</w:t>
      </w:r>
      <w:r w:rsidRPr="00390B6A">
        <w:rPr>
          <w:rFonts w:ascii="Gill Sans MT" w:eastAsia="Times New Roman" w:hAnsi="Gill Sans MT" w:cs="Times New Roman"/>
        </w:rPr>
        <w:t xml:space="preserve"> percent for all those eligible, with the lowest coverage observed in </w:t>
      </w:r>
      <w:proofErr w:type="spellStart"/>
      <w:r w:rsidRPr="00390B6A">
        <w:rPr>
          <w:rFonts w:ascii="Gill Sans MT" w:eastAsia="Times New Roman" w:hAnsi="Gill Sans MT" w:cs="Times New Roman"/>
        </w:rPr>
        <w:t>Dokolo</w:t>
      </w:r>
      <w:proofErr w:type="spellEnd"/>
      <w:r w:rsidRPr="00390B6A">
        <w:rPr>
          <w:rFonts w:ascii="Gill Sans MT" w:eastAsia="Times New Roman" w:hAnsi="Gill Sans MT" w:cs="Times New Roman"/>
        </w:rPr>
        <w:t xml:space="preserve"> and </w:t>
      </w:r>
      <w:proofErr w:type="spellStart"/>
      <w:r w:rsidRPr="00390B6A">
        <w:rPr>
          <w:rFonts w:ascii="Gill Sans MT" w:eastAsia="Times New Roman" w:hAnsi="Gill Sans MT" w:cs="Times New Roman"/>
        </w:rPr>
        <w:t>Oyam</w:t>
      </w:r>
      <w:proofErr w:type="spellEnd"/>
      <w:r w:rsidRPr="00390B6A">
        <w:rPr>
          <w:rFonts w:ascii="Gill Sans MT" w:eastAsia="Times New Roman" w:hAnsi="Gill Sans MT" w:cs="Times New Roman"/>
        </w:rPr>
        <w:t xml:space="preserve"> at 68 percent and 59 percent</w:t>
      </w:r>
      <w:r>
        <w:rPr>
          <w:rFonts w:ascii="Gill Sans MT" w:eastAsia="Times New Roman" w:hAnsi="Gill Sans MT" w:cs="Times New Roman"/>
        </w:rPr>
        <w:t>,</w:t>
      </w:r>
      <w:r w:rsidRPr="00390B6A">
        <w:rPr>
          <w:rFonts w:ascii="Gill Sans MT" w:eastAsia="Times New Roman" w:hAnsi="Gill Sans MT" w:cs="Times New Roman"/>
        </w:rPr>
        <w:t xml:space="preserve"> respectively. Viral load </w:t>
      </w:r>
      <w:r w:rsidRPr="00390B6A">
        <w:rPr>
          <w:rFonts w:ascii="Gill Sans MT" w:eastAsia="Times New Roman" w:hAnsi="Gill Sans MT" w:cs="Times New Roman"/>
        </w:rPr>
        <w:lastRenderedPageBreak/>
        <w:t>suppression was at 84.7 percent, (</w:t>
      </w:r>
      <w:proofErr w:type="spellStart"/>
      <w:r w:rsidRPr="00390B6A">
        <w:rPr>
          <w:rFonts w:ascii="Gill Sans MT" w:eastAsia="Times New Roman" w:hAnsi="Gill Sans MT" w:cs="Times New Roman"/>
        </w:rPr>
        <w:t>Alebtong</w:t>
      </w:r>
      <w:proofErr w:type="spellEnd"/>
      <w:r w:rsidRPr="00390B6A">
        <w:rPr>
          <w:rFonts w:ascii="Gill Sans MT" w:eastAsia="Times New Roman" w:hAnsi="Gill Sans MT" w:cs="Times New Roman"/>
        </w:rPr>
        <w:t xml:space="preserve"> and </w:t>
      </w:r>
      <w:proofErr w:type="spellStart"/>
      <w:r w:rsidRPr="00390B6A">
        <w:rPr>
          <w:rFonts w:ascii="Gill Sans MT" w:eastAsia="Times New Roman" w:hAnsi="Gill Sans MT" w:cs="Times New Roman"/>
        </w:rPr>
        <w:t>Otuke</w:t>
      </w:r>
      <w:proofErr w:type="spellEnd"/>
      <w:r w:rsidRPr="00390B6A">
        <w:rPr>
          <w:rFonts w:ascii="Gill Sans MT" w:eastAsia="Times New Roman" w:hAnsi="Gill Sans MT" w:cs="Times New Roman"/>
        </w:rPr>
        <w:t xml:space="preserve"> lowest at 85 percent and 80 percent respectively). </w:t>
      </w:r>
      <w:proofErr w:type="gramStart"/>
      <w:r w:rsidRPr="00390B6A">
        <w:rPr>
          <w:rFonts w:ascii="Gill Sans MT" w:eastAsia="Times New Roman" w:hAnsi="Gill Sans MT" w:cs="Times New Roman"/>
        </w:rPr>
        <w:t>Gaps in VL suppression for children and adolescents</w:t>
      </w:r>
      <w:r>
        <w:rPr>
          <w:rFonts w:ascii="Gill Sans MT" w:eastAsia="Times New Roman" w:hAnsi="Gill Sans MT" w:cs="Times New Roman"/>
        </w:rPr>
        <w:t xml:space="preserve"> is</w:t>
      </w:r>
      <w:proofErr w:type="gramEnd"/>
      <w:r w:rsidRPr="00390B6A">
        <w:rPr>
          <w:rFonts w:ascii="Gill Sans MT" w:eastAsia="Times New Roman" w:hAnsi="Gill Sans MT" w:cs="Times New Roman"/>
        </w:rPr>
        <w:t xml:space="preserve"> at 71percent</w:t>
      </w:r>
      <w:r>
        <w:rPr>
          <w:rFonts w:ascii="Gill Sans MT" w:eastAsia="Times New Roman" w:hAnsi="Gill Sans MT" w:cs="Times New Roman"/>
        </w:rPr>
        <w:t>.</w:t>
      </w:r>
    </w:p>
    <w:p w14:paraId="1676BC89" w14:textId="77777777" w:rsidR="00F9445B" w:rsidRDefault="00F9445B" w:rsidP="000E0799">
      <w:pPr>
        <w:ind w:right="20"/>
        <w:jc w:val="both"/>
        <w:rPr>
          <w:rFonts w:ascii="Gill Sans MT" w:eastAsia="Times New Roman" w:hAnsi="Gill Sans MT" w:cs="Times New Roman"/>
        </w:rPr>
      </w:pPr>
    </w:p>
    <w:p w14:paraId="0865805A" w14:textId="77777777" w:rsidR="000E0799" w:rsidRPr="00F9445B" w:rsidRDefault="000E0799" w:rsidP="000E0799">
      <w:pPr>
        <w:ind w:right="20"/>
        <w:jc w:val="both"/>
        <w:rPr>
          <w:rFonts w:ascii="Gill Sans MT" w:eastAsia="Times New Roman" w:hAnsi="Gill Sans MT" w:cs="Times New Roman"/>
          <w:b/>
          <w:bCs/>
          <w:i/>
          <w:iCs/>
          <w:sz w:val="24"/>
          <w:szCs w:val="24"/>
        </w:rPr>
      </w:pPr>
      <w:r w:rsidRPr="00F9445B">
        <w:rPr>
          <w:rFonts w:ascii="Gill Sans MT" w:eastAsia="Times New Roman" w:hAnsi="Gill Sans MT" w:cs="Times New Roman"/>
          <w:b/>
          <w:bCs/>
          <w:i/>
          <w:iCs/>
          <w:color w:val="0070C0"/>
          <w:sz w:val="24"/>
          <w:szCs w:val="24"/>
        </w:rPr>
        <w:t>Viral Load Related Gaps and Challenges</w:t>
      </w:r>
    </w:p>
    <w:p w14:paraId="38F9B2F2" w14:textId="77777777" w:rsidR="000E0799" w:rsidRPr="00F9445B" w:rsidRDefault="000E0799" w:rsidP="000E0799">
      <w:pPr>
        <w:numPr>
          <w:ilvl w:val="0"/>
          <w:numId w:val="9"/>
        </w:numPr>
        <w:spacing w:after="120"/>
        <w:ind w:right="20"/>
        <w:jc w:val="both"/>
        <w:rPr>
          <w:rFonts w:ascii="Gill Sans MT" w:eastAsia="Times New Roman" w:hAnsi="Gill Sans MT" w:cs="Times New Roman"/>
          <w:b/>
          <w:bCs/>
          <w:i/>
          <w:iCs/>
        </w:rPr>
      </w:pPr>
      <w:r w:rsidRPr="00F9445B">
        <w:rPr>
          <w:rFonts w:ascii="Gill Sans MT" w:eastAsia="Times New Roman" w:hAnsi="Gill Sans MT" w:cs="Times New Roman"/>
          <w:b/>
          <w:bCs/>
          <w:i/>
          <w:iCs/>
        </w:rPr>
        <w:t>Poor adherence attributed to long distances from facilities, and increased mobility of clients such as those in fishing communities, and long distance drivers</w:t>
      </w:r>
    </w:p>
    <w:p w14:paraId="5E52B4DF" w14:textId="77777777" w:rsidR="000E0799" w:rsidRPr="00F9445B" w:rsidRDefault="000E0799" w:rsidP="000E0799">
      <w:pPr>
        <w:numPr>
          <w:ilvl w:val="0"/>
          <w:numId w:val="9"/>
        </w:numPr>
        <w:spacing w:after="120"/>
        <w:ind w:right="20"/>
        <w:jc w:val="both"/>
        <w:rPr>
          <w:rFonts w:ascii="Gill Sans MT" w:eastAsia="Times New Roman" w:hAnsi="Gill Sans MT" w:cs="Times New Roman"/>
          <w:b/>
          <w:bCs/>
          <w:i/>
          <w:iCs/>
        </w:rPr>
      </w:pPr>
      <w:r w:rsidRPr="00F9445B">
        <w:rPr>
          <w:rFonts w:ascii="Gill Sans MT" w:eastAsia="Times New Roman" w:hAnsi="Gill Sans MT" w:cs="Times New Roman"/>
          <w:b/>
          <w:bCs/>
          <w:i/>
          <w:iCs/>
        </w:rPr>
        <w:t>Patient factors such as over representation (sending others to collect refills), especially for adolescents and in-school clients</w:t>
      </w:r>
    </w:p>
    <w:p w14:paraId="25F1A961" w14:textId="77777777" w:rsidR="000E0799" w:rsidRPr="00390B6A" w:rsidRDefault="000E0799" w:rsidP="000E0799">
      <w:pPr>
        <w:numPr>
          <w:ilvl w:val="0"/>
          <w:numId w:val="9"/>
        </w:numPr>
        <w:spacing w:after="120"/>
        <w:ind w:right="20"/>
        <w:jc w:val="both"/>
        <w:rPr>
          <w:rFonts w:ascii="Gill Sans MT" w:eastAsia="Times New Roman" w:hAnsi="Gill Sans MT" w:cs="Times New Roman"/>
          <w:bCs/>
          <w:iCs/>
        </w:rPr>
      </w:pPr>
      <w:r w:rsidRPr="00F9445B">
        <w:rPr>
          <w:rFonts w:ascii="Gill Sans MT" w:eastAsia="Times New Roman" w:hAnsi="Gill Sans MT" w:cs="Times New Roman"/>
          <w:b/>
          <w:bCs/>
          <w:i/>
          <w:iCs/>
        </w:rPr>
        <w:t>Lack of counselors, Low health worker skills to provide intensive adherence counseling (IAC), and Poor documentation of IAC</w:t>
      </w:r>
    </w:p>
    <w:p w14:paraId="42FBA3F6" w14:textId="77777777" w:rsidR="000E0799" w:rsidRPr="00390B6A" w:rsidRDefault="000E0799" w:rsidP="000E0799">
      <w:pPr>
        <w:ind w:left="720" w:right="20"/>
        <w:jc w:val="both"/>
        <w:rPr>
          <w:rFonts w:ascii="Gill Sans MT" w:eastAsia="Times New Roman" w:hAnsi="Gill Sans MT" w:cs="Times New Roman"/>
        </w:rPr>
      </w:pPr>
      <w:r w:rsidRPr="00390B6A">
        <w:rPr>
          <w:rFonts w:ascii="Gill Sans MT" w:eastAsia="Times New Roman" w:hAnsi="Gill Sans MT" w:cs="Times New Roman"/>
        </w:rPr>
        <w:t xml:space="preserve"> </w:t>
      </w:r>
    </w:p>
    <w:p w14:paraId="4ACDF746" w14:textId="77777777" w:rsidR="000E0799" w:rsidRPr="00390B6A" w:rsidRDefault="000E0799" w:rsidP="000E0799">
      <w:pPr>
        <w:ind w:right="20"/>
        <w:jc w:val="both"/>
        <w:rPr>
          <w:rFonts w:ascii="Gill Sans MT" w:eastAsia="Times New Roman" w:hAnsi="Gill Sans MT" w:cs="Times New Roman"/>
          <w:b/>
          <w:bCs/>
          <w:i/>
          <w:iCs/>
        </w:rPr>
      </w:pPr>
      <w:r w:rsidRPr="00390B6A">
        <w:rPr>
          <w:rFonts w:ascii="Gill Sans MT" w:eastAsia="Times New Roman" w:hAnsi="Gill Sans MT" w:cs="Times New Roman"/>
          <w:b/>
          <w:bCs/>
          <w:i/>
          <w:iCs/>
        </w:rPr>
        <w:t xml:space="preserve">FY 2019 Targets </w:t>
      </w:r>
    </w:p>
    <w:p w14:paraId="5A940947" w14:textId="77777777" w:rsidR="000E0799" w:rsidRPr="00390B6A" w:rsidRDefault="000E0799" w:rsidP="000E0799">
      <w:pPr>
        <w:ind w:right="20"/>
        <w:jc w:val="both"/>
        <w:rPr>
          <w:rFonts w:ascii="Gill Sans MT" w:eastAsia="Times New Roman" w:hAnsi="Gill Sans MT" w:cs="Times New Roman"/>
        </w:rPr>
      </w:pPr>
      <w:r w:rsidRPr="00390B6A">
        <w:rPr>
          <w:rFonts w:ascii="Gill Sans MT" w:eastAsia="Times New Roman" w:hAnsi="Gill Sans MT" w:cs="Times New Roman"/>
        </w:rPr>
        <w:t xml:space="preserve">During FY 2019, USAID RHITES-N, Lango </w:t>
      </w:r>
      <w:r>
        <w:rPr>
          <w:rFonts w:ascii="Gill Sans MT" w:eastAsia="Times New Roman" w:hAnsi="Gill Sans MT" w:cs="Times New Roman"/>
        </w:rPr>
        <w:t>aims to have</w:t>
      </w:r>
      <w:r w:rsidRPr="00390B6A">
        <w:rPr>
          <w:rFonts w:ascii="Gill Sans MT" w:eastAsia="Times New Roman" w:hAnsi="Gill Sans MT" w:cs="Times New Roman"/>
        </w:rPr>
        <w:t xml:space="preserve"> 78,551 (90 percent) of active ART patients with suppressed viral loads.</w:t>
      </w:r>
    </w:p>
    <w:p w14:paraId="1215A5CC" w14:textId="77777777" w:rsidR="00535431" w:rsidRDefault="00535431" w:rsidP="000E0799">
      <w:pPr>
        <w:ind w:right="20"/>
        <w:jc w:val="both"/>
        <w:rPr>
          <w:rFonts w:ascii="Gill Sans MT" w:eastAsia="Times New Roman" w:hAnsi="Gill Sans MT" w:cs="Times New Roman"/>
        </w:rPr>
      </w:pPr>
    </w:p>
    <w:p w14:paraId="5FB11D2B" w14:textId="1C6D341D" w:rsidR="00B41A3A" w:rsidRPr="00390B6A" w:rsidRDefault="008535AF" w:rsidP="00B41A3A">
      <w:pPr>
        <w:ind w:right="20"/>
        <w:jc w:val="both"/>
        <w:rPr>
          <w:rFonts w:ascii="Gill Sans MT" w:eastAsia="Times New Roman" w:hAnsi="Gill Sans MT" w:cs="Times New Roman"/>
          <w:b/>
        </w:rPr>
      </w:pPr>
      <w:r w:rsidRPr="00FF4213">
        <w:rPr>
          <w:rFonts w:ascii="Gill Sans MT" w:hAnsi="Gill Sans MT" w:cs="Times New Roman"/>
          <w:b/>
          <w:color w:val="FF0000"/>
        </w:rPr>
        <w:t xml:space="preserve">F: </w:t>
      </w:r>
      <w:r w:rsidR="00B41A3A" w:rsidRPr="00FF4213">
        <w:rPr>
          <w:rFonts w:ascii="Gill Sans MT" w:hAnsi="Gill Sans MT" w:cs="Times New Roman"/>
          <w:b/>
          <w:color w:val="FF0000"/>
        </w:rPr>
        <w:t>Tuberculosis (TB)</w:t>
      </w:r>
    </w:p>
    <w:p w14:paraId="28B8DA15" w14:textId="0C62C8EC" w:rsidR="00B41A3A" w:rsidRPr="00390B6A" w:rsidRDefault="00B41A3A" w:rsidP="00B41A3A">
      <w:pPr>
        <w:ind w:right="20"/>
        <w:jc w:val="both"/>
        <w:rPr>
          <w:rFonts w:ascii="Gill Sans MT" w:eastAsia="Times New Roman" w:hAnsi="Gill Sans MT" w:cs="Times New Roman"/>
        </w:rPr>
      </w:pPr>
    </w:p>
    <w:p w14:paraId="56931AD7" w14:textId="4F64E0C1" w:rsidR="00B41A3A" w:rsidRDefault="00B41A3A" w:rsidP="00B41A3A">
      <w:pPr>
        <w:ind w:right="20"/>
        <w:jc w:val="both"/>
        <w:rPr>
          <w:rFonts w:ascii="Gill Sans MT" w:eastAsia="Times New Roman" w:hAnsi="Gill Sans MT" w:cs="Times New Roman"/>
        </w:rPr>
      </w:pPr>
      <w:r w:rsidRPr="00390B6A">
        <w:rPr>
          <w:rFonts w:ascii="Gill Sans MT" w:eastAsia="Times New Roman" w:hAnsi="Gill Sans MT" w:cs="Times New Roman"/>
        </w:rPr>
        <w:t xml:space="preserve">According to the </w:t>
      </w:r>
      <w:r>
        <w:rPr>
          <w:rFonts w:ascii="Gill Sans MT" w:eastAsia="Times New Roman" w:hAnsi="Gill Sans MT" w:cs="Times New Roman"/>
        </w:rPr>
        <w:t xml:space="preserve">Uganda </w:t>
      </w:r>
      <w:r w:rsidRPr="00390B6A">
        <w:rPr>
          <w:rFonts w:ascii="Gill Sans MT" w:eastAsia="Times New Roman" w:hAnsi="Gill Sans MT" w:cs="Times New Roman"/>
        </w:rPr>
        <w:t>annual health sector plan 2015/16, Uganda’s TB case notification of incident TB cases is 119/100000 but the prevalence is 253/100000 population</w:t>
      </w:r>
      <w:r>
        <w:rPr>
          <w:rFonts w:ascii="Gill Sans MT" w:eastAsia="Times New Roman" w:hAnsi="Gill Sans MT" w:cs="Times New Roman"/>
        </w:rPr>
        <w:t>, and</w:t>
      </w:r>
      <w:r w:rsidRPr="00390B6A">
        <w:rPr>
          <w:rFonts w:ascii="Gill Sans MT" w:eastAsia="Times New Roman" w:hAnsi="Gill Sans MT" w:cs="Times New Roman"/>
        </w:rPr>
        <w:t xml:space="preserve"> Lango</w:t>
      </w:r>
      <w:r>
        <w:rPr>
          <w:rFonts w:ascii="Gill Sans MT" w:eastAsia="Times New Roman" w:hAnsi="Gill Sans MT" w:cs="Times New Roman"/>
        </w:rPr>
        <w:t xml:space="preserve"> </w:t>
      </w:r>
      <w:r w:rsidRPr="00390B6A">
        <w:rPr>
          <w:rFonts w:ascii="Gill Sans MT" w:eastAsia="Times New Roman" w:hAnsi="Gill Sans MT" w:cs="Times New Roman"/>
        </w:rPr>
        <w:t xml:space="preserve">sub-region has a case notification rate of 165/100 000 with 35percent missed </w:t>
      </w:r>
      <w:r>
        <w:rPr>
          <w:rFonts w:ascii="Gill Sans MT" w:eastAsia="Times New Roman" w:hAnsi="Gill Sans MT" w:cs="Times New Roman"/>
        </w:rPr>
        <w:t xml:space="preserve">or </w:t>
      </w:r>
      <w:r w:rsidRPr="00390B6A">
        <w:rPr>
          <w:rFonts w:ascii="Gill Sans MT" w:eastAsia="Times New Roman" w:hAnsi="Gill Sans MT" w:cs="Times New Roman"/>
        </w:rPr>
        <w:t>un-identified</w:t>
      </w:r>
      <w:r>
        <w:rPr>
          <w:rFonts w:ascii="Gill Sans MT" w:eastAsia="Times New Roman" w:hAnsi="Gill Sans MT" w:cs="Times New Roman"/>
        </w:rPr>
        <w:t xml:space="preserve"> </w:t>
      </w:r>
      <w:r w:rsidRPr="00390B6A">
        <w:rPr>
          <w:rFonts w:ascii="Gill Sans MT" w:eastAsia="Times New Roman" w:hAnsi="Gill Sans MT" w:cs="Times New Roman"/>
        </w:rPr>
        <w:t xml:space="preserve">(national TB survey 2014/2015). Results of a preliminary study to describe the epidemiology of drug susceptible TB in the region noted that CNR are higher than national TB notification rates in Lira, </w:t>
      </w:r>
      <w:proofErr w:type="spellStart"/>
      <w:r w:rsidRPr="00390B6A">
        <w:rPr>
          <w:rFonts w:ascii="Gill Sans MT" w:eastAsia="Times New Roman" w:hAnsi="Gill Sans MT" w:cs="Times New Roman"/>
        </w:rPr>
        <w:t>Oyam</w:t>
      </w:r>
      <w:proofErr w:type="spellEnd"/>
      <w:r>
        <w:rPr>
          <w:rFonts w:ascii="Gill Sans MT" w:eastAsia="Times New Roman" w:hAnsi="Gill Sans MT" w:cs="Times New Roman"/>
        </w:rPr>
        <w:t>,</w:t>
      </w:r>
      <w:r w:rsidRPr="00390B6A">
        <w:rPr>
          <w:rFonts w:ascii="Gill Sans MT" w:eastAsia="Times New Roman" w:hAnsi="Gill Sans MT" w:cs="Times New Roman"/>
        </w:rPr>
        <w:t xml:space="preserve"> </w:t>
      </w:r>
      <w:proofErr w:type="spellStart"/>
      <w:r w:rsidRPr="00390B6A">
        <w:rPr>
          <w:rFonts w:ascii="Gill Sans MT" w:eastAsia="Times New Roman" w:hAnsi="Gill Sans MT" w:cs="Times New Roman"/>
        </w:rPr>
        <w:t>Apac</w:t>
      </w:r>
      <w:proofErr w:type="spellEnd"/>
      <w:r w:rsidRPr="00390B6A">
        <w:rPr>
          <w:rFonts w:ascii="Gill Sans MT" w:eastAsia="Times New Roman" w:hAnsi="Gill Sans MT" w:cs="Times New Roman"/>
        </w:rPr>
        <w:t xml:space="preserve">, </w:t>
      </w:r>
      <w:proofErr w:type="spellStart"/>
      <w:r w:rsidRPr="00390B6A">
        <w:rPr>
          <w:rFonts w:ascii="Gill Sans MT" w:eastAsia="Times New Roman" w:hAnsi="Gill Sans MT" w:cs="Times New Roman"/>
        </w:rPr>
        <w:t>Otuke</w:t>
      </w:r>
      <w:proofErr w:type="spellEnd"/>
      <w:r w:rsidRPr="00390B6A">
        <w:rPr>
          <w:rFonts w:ascii="Gill Sans MT" w:eastAsia="Times New Roman" w:hAnsi="Gill Sans MT" w:cs="Times New Roman"/>
        </w:rPr>
        <w:t xml:space="preserve"> and </w:t>
      </w:r>
      <w:proofErr w:type="spellStart"/>
      <w:r w:rsidRPr="00390B6A">
        <w:rPr>
          <w:rFonts w:ascii="Gill Sans MT" w:eastAsia="Times New Roman" w:hAnsi="Gill Sans MT" w:cs="Times New Roman"/>
        </w:rPr>
        <w:t>Dokolo</w:t>
      </w:r>
      <w:proofErr w:type="spellEnd"/>
      <w:r>
        <w:rPr>
          <w:rFonts w:ascii="Gill Sans MT" w:eastAsia="Times New Roman" w:hAnsi="Gill Sans MT" w:cs="Times New Roman"/>
        </w:rPr>
        <w:t>.</w:t>
      </w:r>
      <w:r w:rsidRPr="00390B6A">
        <w:rPr>
          <w:rFonts w:ascii="Gill Sans MT" w:eastAsia="Times New Roman" w:hAnsi="Gill Sans MT" w:cs="Times New Roman"/>
        </w:rPr>
        <w:t xml:space="preserve"> </w:t>
      </w:r>
      <w:r>
        <w:rPr>
          <w:rFonts w:ascii="Gill Sans MT" w:eastAsia="Times New Roman" w:hAnsi="Gill Sans MT" w:cs="Times New Roman"/>
        </w:rPr>
        <w:t>T</w:t>
      </w:r>
      <w:r w:rsidRPr="00390B6A">
        <w:rPr>
          <w:rFonts w:ascii="Gill Sans MT" w:eastAsia="Times New Roman" w:hAnsi="Gill Sans MT" w:cs="Times New Roman"/>
        </w:rPr>
        <w:t>his may point to a higher TB burden in the region, despite district notification rates decreasing over the years</w:t>
      </w:r>
      <w:r w:rsidRPr="00A732C9">
        <w:rPr>
          <w:rFonts w:ascii="Gill Sans MT" w:eastAsia="Times New Roman" w:hAnsi="Gill Sans MT" w:cs="Times New Roman"/>
        </w:rPr>
        <w:t>.</w:t>
      </w:r>
      <w:r w:rsidRPr="00390B6A">
        <w:rPr>
          <w:rFonts w:ascii="Gill Sans MT" w:eastAsia="Times New Roman" w:hAnsi="Gill Sans MT" w:cs="Times New Roman"/>
        </w:rPr>
        <w:t xml:space="preserve"> The Lango sub-region LQAS</w:t>
      </w:r>
      <w:r>
        <w:rPr>
          <w:rFonts w:ascii="Gill Sans MT" w:eastAsia="Times New Roman" w:hAnsi="Gill Sans MT" w:cs="Times New Roman"/>
        </w:rPr>
        <w:t xml:space="preserve"> 2018</w:t>
      </w:r>
      <w:r w:rsidRPr="00390B6A">
        <w:rPr>
          <w:rFonts w:ascii="Gill Sans MT" w:eastAsia="Times New Roman" w:hAnsi="Gill Sans MT" w:cs="Times New Roman"/>
        </w:rPr>
        <w:t xml:space="preserve"> showed that 89.3 percent and 96.1 percent of individuals reported knowing how TB is transmitted</w:t>
      </w:r>
      <w:r>
        <w:rPr>
          <w:rFonts w:ascii="Gill Sans MT" w:eastAsia="Times New Roman" w:hAnsi="Gill Sans MT" w:cs="Times New Roman"/>
        </w:rPr>
        <w:t xml:space="preserve"> </w:t>
      </w:r>
      <w:r w:rsidRPr="00390B6A">
        <w:rPr>
          <w:rFonts w:ascii="Gill Sans MT" w:eastAsia="Times New Roman" w:hAnsi="Gill Sans MT" w:cs="Times New Roman"/>
        </w:rPr>
        <w:t xml:space="preserve">and the risk of not completing TB treatment respectively. </w:t>
      </w:r>
      <w:r>
        <w:rPr>
          <w:rFonts w:ascii="Gill Sans MT" w:eastAsia="Times New Roman" w:hAnsi="Gill Sans MT" w:cs="Times New Roman"/>
        </w:rPr>
        <w:t>However, s</w:t>
      </w:r>
      <w:r w:rsidRPr="00390B6A">
        <w:rPr>
          <w:rFonts w:ascii="Gill Sans MT" w:eastAsia="Times New Roman" w:hAnsi="Gill Sans MT" w:cs="Times New Roman"/>
        </w:rPr>
        <w:t xml:space="preserve">tigma for TB in the community </w:t>
      </w:r>
      <w:r>
        <w:rPr>
          <w:rFonts w:ascii="Gill Sans MT" w:eastAsia="Times New Roman" w:hAnsi="Gill Sans MT" w:cs="Times New Roman"/>
        </w:rPr>
        <w:t>remains</w:t>
      </w:r>
      <w:r w:rsidRPr="00390B6A">
        <w:rPr>
          <w:rFonts w:ascii="Gill Sans MT" w:eastAsia="Times New Roman" w:hAnsi="Gill Sans MT" w:cs="Times New Roman"/>
        </w:rPr>
        <w:t xml:space="preserve"> very high at 98.3 percent, and only 66.3 percent knew that TB is a curable disease. In addition, only 42.7 percent of the individuals reported knowing at least two signs, and symptoms of TB.</w:t>
      </w:r>
    </w:p>
    <w:p w14:paraId="2EA9AD03" w14:textId="77777777" w:rsidR="00535431" w:rsidRPr="00390B6A" w:rsidRDefault="00535431" w:rsidP="00B41A3A">
      <w:pPr>
        <w:ind w:right="20"/>
        <w:jc w:val="both"/>
        <w:rPr>
          <w:rFonts w:ascii="Gill Sans MT" w:eastAsia="Times New Roman" w:hAnsi="Gill Sans MT" w:cs="Times New Roman"/>
        </w:rPr>
      </w:pPr>
    </w:p>
    <w:p w14:paraId="64798152" w14:textId="77777777" w:rsidR="00B41A3A" w:rsidRPr="00535431" w:rsidRDefault="00B41A3A" w:rsidP="00B41A3A">
      <w:pPr>
        <w:ind w:right="20"/>
        <w:jc w:val="both"/>
        <w:rPr>
          <w:rFonts w:ascii="Gill Sans MT" w:eastAsia="Times New Roman" w:hAnsi="Gill Sans MT" w:cs="Times New Roman"/>
          <w:b/>
          <w:bCs/>
          <w:i/>
          <w:iCs/>
          <w:sz w:val="24"/>
          <w:szCs w:val="24"/>
        </w:rPr>
      </w:pPr>
      <w:r w:rsidRPr="00535431">
        <w:rPr>
          <w:rFonts w:ascii="Gill Sans MT" w:eastAsia="Times New Roman" w:hAnsi="Gill Sans MT" w:cs="Times New Roman"/>
          <w:b/>
          <w:bCs/>
          <w:i/>
          <w:iCs/>
          <w:color w:val="0070C0"/>
          <w:sz w:val="24"/>
          <w:szCs w:val="24"/>
        </w:rPr>
        <w:t>TB-related gaps and challenges</w:t>
      </w:r>
    </w:p>
    <w:p w14:paraId="2463111D" w14:textId="77777777" w:rsidR="00B41A3A" w:rsidRPr="00390B6A" w:rsidRDefault="00B41A3A" w:rsidP="00B41A3A">
      <w:pPr>
        <w:numPr>
          <w:ilvl w:val="0"/>
          <w:numId w:val="10"/>
        </w:numPr>
        <w:spacing w:after="120"/>
        <w:ind w:right="20"/>
        <w:jc w:val="both"/>
        <w:rPr>
          <w:rFonts w:ascii="Gill Sans MT" w:eastAsia="Times New Roman" w:hAnsi="Gill Sans MT" w:cs="Times New Roman"/>
          <w:bCs/>
          <w:iCs/>
        </w:rPr>
      </w:pPr>
      <w:r w:rsidRPr="00390B6A">
        <w:rPr>
          <w:rFonts w:ascii="Gill Sans MT" w:eastAsia="Times New Roman" w:hAnsi="Gill Sans MT" w:cs="Times New Roman"/>
          <w:bCs/>
          <w:iCs/>
        </w:rPr>
        <w:t>High stigma for TB in the communities</w:t>
      </w:r>
    </w:p>
    <w:p w14:paraId="079455B6" w14:textId="77777777" w:rsidR="00B41A3A" w:rsidRPr="00390B6A" w:rsidRDefault="00B41A3A" w:rsidP="00B41A3A">
      <w:pPr>
        <w:numPr>
          <w:ilvl w:val="0"/>
          <w:numId w:val="10"/>
        </w:numPr>
        <w:spacing w:after="120"/>
        <w:ind w:right="20"/>
        <w:jc w:val="both"/>
        <w:rPr>
          <w:rFonts w:ascii="Gill Sans MT" w:eastAsia="Times New Roman" w:hAnsi="Gill Sans MT" w:cs="Times New Roman"/>
          <w:bCs/>
          <w:iCs/>
        </w:rPr>
      </w:pPr>
      <w:r w:rsidRPr="00390B6A">
        <w:rPr>
          <w:rFonts w:ascii="Gill Sans MT" w:eastAsia="Times New Roman" w:hAnsi="Gill Sans MT" w:cs="Times New Roman"/>
          <w:bCs/>
          <w:iCs/>
        </w:rPr>
        <w:t>Low treatment adherence and completion rates</w:t>
      </w:r>
    </w:p>
    <w:p w14:paraId="60A8E83A" w14:textId="77777777" w:rsidR="00B41A3A" w:rsidRPr="00390B6A" w:rsidRDefault="00B41A3A" w:rsidP="00B41A3A">
      <w:pPr>
        <w:numPr>
          <w:ilvl w:val="0"/>
          <w:numId w:val="10"/>
        </w:numPr>
        <w:spacing w:after="120"/>
        <w:ind w:right="20"/>
        <w:jc w:val="both"/>
        <w:rPr>
          <w:rFonts w:ascii="Gill Sans MT" w:eastAsia="Times New Roman" w:hAnsi="Gill Sans MT" w:cs="Times New Roman"/>
          <w:bCs/>
          <w:iCs/>
        </w:rPr>
      </w:pPr>
      <w:r w:rsidRPr="00390B6A">
        <w:rPr>
          <w:rFonts w:ascii="Gill Sans MT" w:eastAsia="Times New Roman" w:hAnsi="Gill Sans MT" w:cs="Times New Roman"/>
          <w:bCs/>
          <w:iCs/>
        </w:rPr>
        <w:t>Low detection rates</w:t>
      </w:r>
    </w:p>
    <w:p w14:paraId="4AE1F35A" w14:textId="77777777" w:rsidR="00B41A3A" w:rsidRPr="00390B6A" w:rsidRDefault="00B41A3A" w:rsidP="00B41A3A">
      <w:pPr>
        <w:numPr>
          <w:ilvl w:val="0"/>
          <w:numId w:val="10"/>
        </w:numPr>
        <w:spacing w:after="120"/>
        <w:ind w:right="20"/>
        <w:jc w:val="both"/>
        <w:rPr>
          <w:rFonts w:ascii="Gill Sans MT" w:eastAsia="Times New Roman" w:hAnsi="Gill Sans MT" w:cs="Times New Roman"/>
          <w:b/>
          <w:bCs/>
          <w:i/>
          <w:iCs/>
        </w:rPr>
      </w:pPr>
      <w:r w:rsidRPr="00390B6A">
        <w:rPr>
          <w:rFonts w:ascii="Gill Sans MT" w:eastAsia="Times New Roman" w:hAnsi="Gill Sans MT" w:cs="Times New Roman"/>
          <w:bCs/>
          <w:iCs/>
        </w:rPr>
        <w:t>Low knowledge about TB</w:t>
      </w:r>
    </w:p>
    <w:p w14:paraId="47C94579" w14:textId="14FC71ED" w:rsidR="00B41A3A" w:rsidRPr="00390B6A" w:rsidRDefault="00B41A3A" w:rsidP="00B41A3A">
      <w:pPr>
        <w:ind w:right="20"/>
        <w:jc w:val="both"/>
        <w:rPr>
          <w:rFonts w:ascii="Gill Sans MT" w:eastAsia="Times New Roman" w:hAnsi="Gill Sans MT" w:cs="Times New Roman"/>
          <w:b/>
          <w:bCs/>
          <w:i/>
          <w:iCs/>
        </w:rPr>
      </w:pPr>
    </w:p>
    <w:p w14:paraId="0F7B09F4" w14:textId="77777777" w:rsidR="00B41A3A" w:rsidRPr="00390B6A" w:rsidRDefault="00B41A3A" w:rsidP="00B41A3A">
      <w:pPr>
        <w:ind w:right="20"/>
        <w:jc w:val="both"/>
        <w:rPr>
          <w:rFonts w:ascii="Gill Sans MT" w:eastAsia="Times New Roman" w:hAnsi="Gill Sans MT" w:cs="Times New Roman"/>
          <w:b/>
          <w:bCs/>
          <w:i/>
          <w:iCs/>
        </w:rPr>
      </w:pPr>
      <w:r w:rsidRPr="00390B6A">
        <w:rPr>
          <w:rFonts w:ascii="Gill Sans MT" w:eastAsia="Times New Roman" w:hAnsi="Gill Sans MT" w:cs="Times New Roman"/>
          <w:b/>
          <w:bCs/>
          <w:i/>
          <w:iCs/>
        </w:rPr>
        <w:t xml:space="preserve">FY 2019 Targets </w:t>
      </w:r>
    </w:p>
    <w:p w14:paraId="7E3984B1" w14:textId="77777777" w:rsidR="00B41A3A" w:rsidRDefault="00B41A3A" w:rsidP="00B41A3A">
      <w:pPr>
        <w:spacing w:after="120"/>
        <w:ind w:right="20"/>
        <w:jc w:val="both"/>
        <w:rPr>
          <w:rFonts w:ascii="Gill Sans MT" w:eastAsia="Times New Roman" w:hAnsi="Gill Sans MT" w:cs="Times New Roman"/>
        </w:rPr>
      </w:pPr>
      <w:r w:rsidRPr="00390B6A">
        <w:rPr>
          <w:rFonts w:ascii="Gill Sans MT" w:eastAsia="Times New Roman" w:hAnsi="Gill Sans MT" w:cs="Times New Roman"/>
        </w:rPr>
        <w:t>During FY 2019, USAID RHITES-N, Lango will reach 2,672 individuals with HTS and with an expected yield of 519 (19.4 percent) positive individuals to be identified.</w:t>
      </w:r>
    </w:p>
    <w:p w14:paraId="6992BD2B" w14:textId="2475043E" w:rsidR="00B41A3A" w:rsidRPr="00390B6A" w:rsidRDefault="008535AF" w:rsidP="00B41A3A">
      <w:pPr>
        <w:tabs>
          <w:tab w:val="num" w:pos="1440"/>
          <w:tab w:val="num" w:pos="2160"/>
        </w:tabs>
        <w:ind w:right="20"/>
        <w:jc w:val="both"/>
        <w:rPr>
          <w:rFonts w:ascii="Gill Sans MT" w:hAnsi="Gill Sans MT" w:cs="Times New Roman"/>
          <w:b/>
        </w:rPr>
      </w:pPr>
      <w:r w:rsidRPr="00FF4213">
        <w:rPr>
          <w:rFonts w:ascii="Gill Sans MT" w:hAnsi="Gill Sans MT" w:cs="Times New Roman"/>
          <w:b/>
          <w:color w:val="FF0000"/>
        </w:rPr>
        <w:t xml:space="preserve">G: </w:t>
      </w:r>
      <w:r w:rsidR="00B41A3A" w:rsidRPr="00FF4213">
        <w:rPr>
          <w:rFonts w:ascii="Gill Sans MT" w:hAnsi="Gill Sans MT" w:cs="Times New Roman"/>
          <w:b/>
          <w:color w:val="FF0000"/>
        </w:rPr>
        <w:t>Family Planning</w:t>
      </w:r>
    </w:p>
    <w:p w14:paraId="111E7976" w14:textId="77777777" w:rsidR="00535431" w:rsidRDefault="00535431" w:rsidP="00B41A3A">
      <w:pPr>
        <w:autoSpaceDE w:val="0"/>
        <w:autoSpaceDN w:val="0"/>
        <w:adjustRightInd w:val="0"/>
        <w:ind w:right="20"/>
        <w:jc w:val="both"/>
        <w:rPr>
          <w:rFonts w:ascii="Gill Sans MT" w:hAnsi="Gill Sans MT"/>
          <w:b/>
          <w:i/>
          <w:color w:val="000000"/>
        </w:rPr>
      </w:pPr>
    </w:p>
    <w:p w14:paraId="0BB73C65" w14:textId="1D9A0305" w:rsidR="00B41A3A" w:rsidRPr="00390B6A" w:rsidRDefault="00B41A3A" w:rsidP="00B41A3A">
      <w:pPr>
        <w:ind w:right="20"/>
        <w:jc w:val="both"/>
        <w:rPr>
          <w:rFonts w:ascii="Gill Sans MT" w:hAnsi="Gill Sans MT" w:cs="Times New Roman"/>
        </w:rPr>
      </w:pPr>
      <w:r w:rsidRPr="00390B6A">
        <w:rPr>
          <w:rFonts w:ascii="Gill Sans MT" w:hAnsi="Gill Sans MT" w:cs="Times New Roman"/>
        </w:rPr>
        <w:t xml:space="preserve">Results from the 2018 </w:t>
      </w:r>
      <w:r w:rsidR="00AA4F60">
        <w:rPr>
          <w:rFonts w:ascii="Gill Sans MT" w:hAnsi="Gill Sans MT" w:cs="Times New Roman"/>
        </w:rPr>
        <w:t xml:space="preserve">LQAS </w:t>
      </w:r>
      <w:r w:rsidRPr="00390B6A">
        <w:rPr>
          <w:rFonts w:ascii="Gill Sans MT" w:hAnsi="Gill Sans MT" w:cs="Times New Roman"/>
        </w:rPr>
        <w:t xml:space="preserve">indicate overall uptake of more than 25% for 6 out of the 8 districts. </w:t>
      </w:r>
    </w:p>
    <w:p w14:paraId="0F94AAA3" w14:textId="77777777" w:rsidR="00B41A3A" w:rsidRPr="00390B6A" w:rsidRDefault="00B41A3A" w:rsidP="00B41A3A">
      <w:pPr>
        <w:ind w:right="20"/>
        <w:jc w:val="both"/>
        <w:rPr>
          <w:rFonts w:ascii="Gill Sans MT" w:hAnsi="Gill Sans MT" w:cs="Times New Roman"/>
        </w:rPr>
      </w:pPr>
      <w:r w:rsidRPr="005E5016">
        <w:rPr>
          <w:rFonts w:ascii="Gill Sans MT" w:hAnsi="Gill Sans MT"/>
          <w:noProof/>
        </w:rPr>
        <w:lastRenderedPageBreak/>
        <w:drawing>
          <wp:anchor distT="0" distB="0" distL="114300" distR="114300" simplePos="0" relativeHeight="251662336" behindDoc="0" locked="0" layoutInCell="1" allowOverlap="1" wp14:anchorId="35749D88" wp14:editId="55CC4AC3">
            <wp:simplePos x="0" y="0"/>
            <wp:positionH relativeFrom="column">
              <wp:posOffset>-19050</wp:posOffset>
            </wp:positionH>
            <wp:positionV relativeFrom="paragraph">
              <wp:posOffset>10160</wp:posOffset>
            </wp:positionV>
            <wp:extent cx="3599180" cy="2640965"/>
            <wp:effectExtent l="0" t="0" r="0" b="6985"/>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9">
                      <a:extLst>
                        <a:ext uri="{28A0092B-C50C-407E-A947-70E740481C1C}">
                          <a14:useLocalDpi xmlns:a14="http://schemas.microsoft.com/office/drawing/2010/main" val="0"/>
                        </a:ext>
                      </a:extLst>
                    </a:blip>
                    <a:srcRect l="7478" t="6531" r="2605" b="47173"/>
                    <a:stretch>
                      <a:fillRect/>
                    </a:stretch>
                  </pic:blipFill>
                  <pic:spPr bwMode="auto">
                    <a:xfrm>
                      <a:off x="0" y="0"/>
                      <a:ext cx="3599180" cy="264096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562EEAE" w14:textId="77777777" w:rsidR="00B41A3A" w:rsidRPr="00690DBD" w:rsidRDefault="00B41A3A" w:rsidP="00B41A3A">
      <w:pPr>
        <w:ind w:right="20"/>
        <w:jc w:val="both"/>
        <w:rPr>
          <w:rFonts w:ascii="Gill Sans MT" w:hAnsi="Gill Sans MT"/>
          <w:i/>
          <w:sz w:val="18"/>
          <w:szCs w:val="18"/>
        </w:rPr>
      </w:pPr>
      <w:r w:rsidRPr="00690DBD">
        <w:rPr>
          <w:rFonts w:ascii="Gill Sans MT" w:hAnsi="Gill Sans MT"/>
          <w:i/>
          <w:sz w:val="18"/>
          <w:szCs w:val="18"/>
        </w:rPr>
        <w:t>Percentage of sexually active women age 15-49 years who are using any modern method of family planning</w:t>
      </w:r>
    </w:p>
    <w:p w14:paraId="4F6B5D48" w14:textId="77777777" w:rsidR="00B41A3A" w:rsidRPr="005E5016" w:rsidRDefault="00B41A3A" w:rsidP="00B41A3A">
      <w:pPr>
        <w:ind w:right="20"/>
        <w:jc w:val="both"/>
        <w:rPr>
          <w:rFonts w:ascii="Gill Sans MT" w:hAnsi="Gill Sans MT"/>
        </w:rPr>
      </w:pPr>
    </w:p>
    <w:p w14:paraId="64E6655A" w14:textId="77777777" w:rsidR="00B41A3A" w:rsidRPr="00390B6A" w:rsidRDefault="00B41A3A" w:rsidP="00B41A3A">
      <w:pPr>
        <w:tabs>
          <w:tab w:val="num" w:pos="1440"/>
          <w:tab w:val="num" w:pos="2160"/>
        </w:tabs>
        <w:ind w:right="20"/>
        <w:jc w:val="both"/>
        <w:rPr>
          <w:rFonts w:ascii="Gill Sans MT" w:hAnsi="Gill Sans MT" w:cs="Times New Roman"/>
          <w:b/>
        </w:rPr>
      </w:pPr>
      <w:r w:rsidRPr="00390B6A">
        <w:rPr>
          <w:rFonts w:ascii="Gill Sans MT" w:hAnsi="Gill Sans MT" w:cs="Times New Roman"/>
        </w:rPr>
        <w:t xml:space="preserve">However low modern contraceptive rate (&lt;20%) was noted in </w:t>
      </w:r>
      <w:proofErr w:type="spellStart"/>
      <w:r w:rsidRPr="00390B6A">
        <w:rPr>
          <w:rFonts w:ascii="Gill Sans MT" w:hAnsi="Gill Sans MT" w:cs="Times New Roman"/>
        </w:rPr>
        <w:t>Alebtong</w:t>
      </w:r>
      <w:proofErr w:type="spellEnd"/>
      <w:r w:rsidRPr="00390B6A">
        <w:rPr>
          <w:rFonts w:ascii="Gill Sans MT" w:hAnsi="Gill Sans MT" w:cs="Times New Roman"/>
        </w:rPr>
        <w:t xml:space="preserve"> and </w:t>
      </w:r>
      <w:proofErr w:type="spellStart"/>
      <w:r w:rsidRPr="00390B6A">
        <w:rPr>
          <w:rFonts w:ascii="Gill Sans MT" w:hAnsi="Gill Sans MT" w:cs="Times New Roman"/>
        </w:rPr>
        <w:t>Otuke</w:t>
      </w:r>
      <w:proofErr w:type="spellEnd"/>
      <w:r w:rsidRPr="00390B6A">
        <w:rPr>
          <w:rFonts w:ascii="Gill Sans MT" w:hAnsi="Gill Sans MT" w:cs="Times New Roman"/>
        </w:rPr>
        <w:t xml:space="preserve">.  </w:t>
      </w:r>
      <w:proofErr w:type="spellStart"/>
      <w:r w:rsidRPr="00390B6A">
        <w:rPr>
          <w:rFonts w:ascii="Gill Sans MT" w:hAnsi="Gill Sans MT" w:cs="Times New Roman"/>
        </w:rPr>
        <w:t>Dokolo</w:t>
      </w:r>
      <w:proofErr w:type="spellEnd"/>
      <w:r w:rsidRPr="00390B6A">
        <w:rPr>
          <w:rFonts w:ascii="Gill Sans MT" w:hAnsi="Gill Sans MT" w:cs="Times New Roman"/>
        </w:rPr>
        <w:t xml:space="preserve"> district had the highest unmet need for Family Planning services (&gt; 15%). The project will therefore prioritize the districts with low uptake, high unmet need as well as the highly burdened districts of Lira, and </w:t>
      </w:r>
      <w:proofErr w:type="spellStart"/>
      <w:r w:rsidRPr="00390B6A">
        <w:rPr>
          <w:rFonts w:ascii="Gill Sans MT" w:hAnsi="Gill Sans MT" w:cs="Times New Roman"/>
        </w:rPr>
        <w:t>Oyam</w:t>
      </w:r>
      <w:proofErr w:type="spellEnd"/>
      <w:r w:rsidRPr="00390B6A">
        <w:rPr>
          <w:rFonts w:ascii="Gill Sans MT" w:hAnsi="Gill Sans MT" w:cs="Times New Roman"/>
        </w:rPr>
        <w:t>.</w:t>
      </w:r>
    </w:p>
    <w:tbl>
      <w:tblPr>
        <w:tblW w:w="7379" w:type="dxa"/>
        <w:jc w:val="center"/>
        <w:tblLook w:val="04A0" w:firstRow="1" w:lastRow="0" w:firstColumn="1" w:lastColumn="0" w:noHBand="0" w:noVBand="1"/>
      </w:tblPr>
      <w:tblGrid>
        <w:gridCol w:w="2155"/>
        <w:gridCol w:w="2614"/>
        <w:gridCol w:w="2610"/>
      </w:tblGrid>
      <w:tr w:rsidR="00B41A3A" w:rsidRPr="00390B6A" w14:paraId="199AF41E" w14:textId="77777777" w:rsidTr="008535AF">
        <w:trPr>
          <w:trHeight w:val="300"/>
          <w:jc w:val="center"/>
        </w:trPr>
        <w:tc>
          <w:tcPr>
            <w:tcW w:w="215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5CB117F" w14:textId="77777777" w:rsidR="00B41A3A" w:rsidRPr="00390B6A" w:rsidRDefault="00B41A3A" w:rsidP="008535AF">
            <w:pPr>
              <w:ind w:right="20"/>
              <w:jc w:val="both"/>
              <w:rPr>
                <w:rFonts w:ascii="Gill Sans MT" w:eastAsia="Times New Roman" w:hAnsi="Gill Sans MT" w:cs="Times New Roman"/>
                <w:b/>
                <w:color w:val="000000"/>
              </w:rPr>
            </w:pPr>
            <w:r w:rsidRPr="00390B6A">
              <w:rPr>
                <w:rFonts w:ascii="Gill Sans MT" w:eastAsia="Times New Roman" w:hAnsi="Gill Sans MT" w:cs="Times New Roman"/>
                <w:b/>
                <w:color w:val="000000"/>
              </w:rPr>
              <w:t>District</w:t>
            </w:r>
          </w:p>
        </w:tc>
        <w:tc>
          <w:tcPr>
            <w:tcW w:w="2614" w:type="dxa"/>
            <w:tcBorders>
              <w:top w:val="single" w:sz="4" w:space="0" w:color="auto"/>
              <w:left w:val="nil"/>
              <w:bottom w:val="single" w:sz="4" w:space="0" w:color="auto"/>
              <w:right w:val="single" w:sz="4" w:space="0" w:color="auto"/>
            </w:tcBorders>
            <w:shd w:val="clear" w:color="auto" w:fill="auto"/>
            <w:noWrap/>
            <w:vAlign w:val="bottom"/>
            <w:hideMark/>
          </w:tcPr>
          <w:p w14:paraId="0A6B333F" w14:textId="77777777" w:rsidR="00B41A3A" w:rsidRPr="00390B6A" w:rsidRDefault="00B41A3A" w:rsidP="008535AF">
            <w:pPr>
              <w:ind w:right="20"/>
              <w:jc w:val="both"/>
              <w:rPr>
                <w:rFonts w:ascii="Gill Sans MT" w:eastAsia="Times New Roman" w:hAnsi="Gill Sans MT" w:cs="Times New Roman"/>
                <w:b/>
                <w:color w:val="000000"/>
              </w:rPr>
            </w:pPr>
            <w:r w:rsidRPr="00390B6A">
              <w:rPr>
                <w:rFonts w:ascii="Gill Sans MT" w:eastAsia="Times New Roman" w:hAnsi="Gill Sans MT" w:cs="Times New Roman"/>
                <w:b/>
                <w:color w:val="000000"/>
              </w:rPr>
              <w:t>FP Utilization</w:t>
            </w:r>
          </w:p>
        </w:tc>
        <w:tc>
          <w:tcPr>
            <w:tcW w:w="2610" w:type="dxa"/>
            <w:tcBorders>
              <w:top w:val="single" w:sz="4" w:space="0" w:color="auto"/>
              <w:left w:val="nil"/>
              <w:bottom w:val="single" w:sz="4" w:space="0" w:color="auto"/>
              <w:right w:val="single" w:sz="4" w:space="0" w:color="auto"/>
            </w:tcBorders>
            <w:shd w:val="clear" w:color="auto" w:fill="auto"/>
            <w:noWrap/>
            <w:vAlign w:val="bottom"/>
            <w:hideMark/>
          </w:tcPr>
          <w:p w14:paraId="4D999FF9" w14:textId="77777777" w:rsidR="00B41A3A" w:rsidRPr="00390B6A" w:rsidRDefault="00B41A3A" w:rsidP="008535AF">
            <w:pPr>
              <w:ind w:right="20"/>
              <w:jc w:val="both"/>
              <w:rPr>
                <w:rFonts w:ascii="Gill Sans MT" w:eastAsia="Times New Roman" w:hAnsi="Gill Sans MT" w:cs="Times New Roman"/>
                <w:b/>
                <w:color w:val="000000"/>
              </w:rPr>
            </w:pPr>
            <w:r w:rsidRPr="00390B6A">
              <w:rPr>
                <w:rFonts w:ascii="Gill Sans MT" w:eastAsia="Times New Roman" w:hAnsi="Gill Sans MT" w:cs="Times New Roman"/>
                <w:b/>
                <w:color w:val="000000"/>
              </w:rPr>
              <w:t>Unmet Need for FP</w:t>
            </w:r>
          </w:p>
        </w:tc>
      </w:tr>
      <w:tr w:rsidR="00B41A3A" w:rsidRPr="00390B6A" w14:paraId="27F62C53" w14:textId="77777777" w:rsidTr="008535AF">
        <w:trPr>
          <w:trHeight w:val="300"/>
          <w:jc w:val="center"/>
        </w:trPr>
        <w:tc>
          <w:tcPr>
            <w:tcW w:w="2155" w:type="dxa"/>
            <w:tcBorders>
              <w:top w:val="nil"/>
              <w:left w:val="single" w:sz="4" w:space="0" w:color="auto"/>
              <w:bottom w:val="single" w:sz="4" w:space="0" w:color="auto"/>
              <w:right w:val="single" w:sz="4" w:space="0" w:color="auto"/>
            </w:tcBorders>
            <w:shd w:val="clear" w:color="auto" w:fill="auto"/>
            <w:noWrap/>
            <w:vAlign w:val="bottom"/>
            <w:hideMark/>
          </w:tcPr>
          <w:p w14:paraId="6893E283" w14:textId="77777777" w:rsidR="00B41A3A" w:rsidRPr="00390B6A" w:rsidRDefault="00B41A3A" w:rsidP="008535AF">
            <w:pPr>
              <w:ind w:right="20"/>
              <w:jc w:val="both"/>
              <w:rPr>
                <w:rFonts w:ascii="Gill Sans MT" w:eastAsia="Times New Roman" w:hAnsi="Gill Sans MT" w:cs="Times New Roman"/>
                <w:color w:val="000000"/>
              </w:rPr>
            </w:pPr>
            <w:proofErr w:type="spellStart"/>
            <w:r w:rsidRPr="00390B6A">
              <w:rPr>
                <w:rFonts w:ascii="Gill Sans MT" w:eastAsia="Times New Roman" w:hAnsi="Gill Sans MT" w:cs="Times New Roman"/>
                <w:color w:val="000000"/>
              </w:rPr>
              <w:t>Otuke</w:t>
            </w:r>
            <w:proofErr w:type="spellEnd"/>
          </w:p>
        </w:tc>
        <w:tc>
          <w:tcPr>
            <w:tcW w:w="2614" w:type="dxa"/>
            <w:tcBorders>
              <w:top w:val="nil"/>
              <w:left w:val="nil"/>
              <w:bottom w:val="single" w:sz="4" w:space="0" w:color="auto"/>
              <w:right w:val="single" w:sz="4" w:space="0" w:color="auto"/>
            </w:tcBorders>
            <w:shd w:val="clear" w:color="000000" w:fill="FFFF00"/>
            <w:noWrap/>
            <w:vAlign w:val="bottom"/>
            <w:hideMark/>
          </w:tcPr>
          <w:p w14:paraId="0C659D99" w14:textId="77777777" w:rsidR="00B41A3A" w:rsidRPr="00390B6A" w:rsidRDefault="00B41A3A" w:rsidP="008535AF">
            <w:pPr>
              <w:ind w:right="20"/>
              <w:jc w:val="both"/>
              <w:rPr>
                <w:rFonts w:ascii="Gill Sans MT" w:eastAsia="Times New Roman" w:hAnsi="Gill Sans MT" w:cs="Times New Roman"/>
                <w:color w:val="000000"/>
              </w:rPr>
            </w:pPr>
            <w:r w:rsidRPr="00390B6A">
              <w:rPr>
                <w:rFonts w:ascii="Gill Sans MT" w:eastAsia="Times New Roman" w:hAnsi="Gill Sans MT" w:cs="Times New Roman"/>
                <w:color w:val="000000"/>
              </w:rPr>
              <w:t>20%-25%</w:t>
            </w:r>
          </w:p>
        </w:tc>
        <w:tc>
          <w:tcPr>
            <w:tcW w:w="2610" w:type="dxa"/>
            <w:tcBorders>
              <w:top w:val="nil"/>
              <w:left w:val="nil"/>
              <w:bottom w:val="single" w:sz="4" w:space="0" w:color="auto"/>
              <w:right w:val="single" w:sz="4" w:space="0" w:color="auto"/>
            </w:tcBorders>
            <w:shd w:val="clear" w:color="000000" w:fill="FFFF00"/>
            <w:noWrap/>
            <w:vAlign w:val="bottom"/>
            <w:hideMark/>
          </w:tcPr>
          <w:p w14:paraId="315BC08A" w14:textId="77777777" w:rsidR="00B41A3A" w:rsidRPr="00390B6A" w:rsidRDefault="00B41A3A" w:rsidP="008535AF">
            <w:pPr>
              <w:ind w:right="20"/>
              <w:jc w:val="both"/>
              <w:rPr>
                <w:rFonts w:ascii="Gill Sans MT" w:eastAsia="Times New Roman" w:hAnsi="Gill Sans MT" w:cs="Times New Roman"/>
                <w:color w:val="000000"/>
              </w:rPr>
            </w:pPr>
            <w:r w:rsidRPr="00390B6A">
              <w:rPr>
                <w:rFonts w:ascii="Gill Sans MT" w:eastAsia="Times New Roman" w:hAnsi="Gill Sans MT" w:cs="Times New Roman"/>
                <w:color w:val="000000"/>
              </w:rPr>
              <w:t>5%-10%</w:t>
            </w:r>
          </w:p>
        </w:tc>
      </w:tr>
      <w:tr w:rsidR="00B41A3A" w:rsidRPr="00390B6A" w14:paraId="1D23D0D3" w14:textId="77777777" w:rsidTr="008535AF">
        <w:trPr>
          <w:trHeight w:val="300"/>
          <w:jc w:val="center"/>
        </w:trPr>
        <w:tc>
          <w:tcPr>
            <w:tcW w:w="2155" w:type="dxa"/>
            <w:tcBorders>
              <w:top w:val="nil"/>
              <w:left w:val="single" w:sz="4" w:space="0" w:color="auto"/>
              <w:bottom w:val="single" w:sz="4" w:space="0" w:color="auto"/>
              <w:right w:val="single" w:sz="4" w:space="0" w:color="auto"/>
            </w:tcBorders>
            <w:shd w:val="clear" w:color="auto" w:fill="auto"/>
            <w:noWrap/>
            <w:vAlign w:val="bottom"/>
            <w:hideMark/>
          </w:tcPr>
          <w:p w14:paraId="2A0F3CDA" w14:textId="77777777" w:rsidR="00B41A3A" w:rsidRPr="00390B6A" w:rsidRDefault="00B41A3A" w:rsidP="008535AF">
            <w:pPr>
              <w:ind w:right="20"/>
              <w:jc w:val="both"/>
              <w:rPr>
                <w:rFonts w:ascii="Gill Sans MT" w:eastAsia="Times New Roman" w:hAnsi="Gill Sans MT" w:cs="Times New Roman"/>
                <w:color w:val="000000"/>
              </w:rPr>
            </w:pPr>
            <w:proofErr w:type="spellStart"/>
            <w:r w:rsidRPr="00390B6A">
              <w:rPr>
                <w:rFonts w:ascii="Gill Sans MT" w:eastAsia="Times New Roman" w:hAnsi="Gill Sans MT" w:cs="Times New Roman"/>
                <w:color w:val="000000"/>
              </w:rPr>
              <w:t>Alebtong</w:t>
            </w:r>
            <w:proofErr w:type="spellEnd"/>
          </w:p>
        </w:tc>
        <w:tc>
          <w:tcPr>
            <w:tcW w:w="2614" w:type="dxa"/>
            <w:tcBorders>
              <w:top w:val="nil"/>
              <w:left w:val="nil"/>
              <w:bottom w:val="single" w:sz="4" w:space="0" w:color="auto"/>
              <w:right w:val="single" w:sz="4" w:space="0" w:color="auto"/>
            </w:tcBorders>
            <w:shd w:val="clear" w:color="000000" w:fill="FF0000"/>
            <w:noWrap/>
            <w:vAlign w:val="bottom"/>
            <w:hideMark/>
          </w:tcPr>
          <w:p w14:paraId="259E42BA" w14:textId="77777777" w:rsidR="00B41A3A" w:rsidRPr="00390B6A" w:rsidRDefault="00B41A3A" w:rsidP="008535AF">
            <w:pPr>
              <w:ind w:right="20"/>
              <w:jc w:val="both"/>
              <w:rPr>
                <w:rFonts w:ascii="Gill Sans MT" w:eastAsia="Times New Roman" w:hAnsi="Gill Sans MT" w:cs="Times New Roman"/>
                <w:color w:val="000000"/>
              </w:rPr>
            </w:pPr>
            <w:r w:rsidRPr="00390B6A">
              <w:rPr>
                <w:rFonts w:ascii="Gill Sans MT" w:eastAsia="Times New Roman" w:hAnsi="Gill Sans MT" w:cs="Times New Roman"/>
                <w:color w:val="000000"/>
              </w:rPr>
              <w:t>&lt;20%</w:t>
            </w:r>
          </w:p>
        </w:tc>
        <w:tc>
          <w:tcPr>
            <w:tcW w:w="2610" w:type="dxa"/>
            <w:tcBorders>
              <w:top w:val="nil"/>
              <w:left w:val="nil"/>
              <w:bottom w:val="single" w:sz="4" w:space="0" w:color="auto"/>
              <w:right w:val="single" w:sz="4" w:space="0" w:color="auto"/>
            </w:tcBorders>
            <w:shd w:val="clear" w:color="000000" w:fill="FFFF00"/>
            <w:noWrap/>
            <w:vAlign w:val="bottom"/>
            <w:hideMark/>
          </w:tcPr>
          <w:p w14:paraId="437290A5" w14:textId="77777777" w:rsidR="00B41A3A" w:rsidRPr="00390B6A" w:rsidRDefault="00B41A3A" w:rsidP="008535AF">
            <w:pPr>
              <w:ind w:right="20"/>
              <w:jc w:val="both"/>
              <w:rPr>
                <w:rFonts w:ascii="Gill Sans MT" w:eastAsia="Times New Roman" w:hAnsi="Gill Sans MT" w:cs="Times New Roman"/>
                <w:color w:val="000000"/>
              </w:rPr>
            </w:pPr>
            <w:r w:rsidRPr="00390B6A">
              <w:rPr>
                <w:rFonts w:ascii="Gill Sans MT" w:eastAsia="Times New Roman" w:hAnsi="Gill Sans MT" w:cs="Times New Roman"/>
                <w:color w:val="000000"/>
              </w:rPr>
              <w:t>5%-10%</w:t>
            </w:r>
          </w:p>
        </w:tc>
      </w:tr>
      <w:tr w:rsidR="00B41A3A" w:rsidRPr="00390B6A" w14:paraId="6B51FBA0" w14:textId="77777777" w:rsidTr="008535AF">
        <w:trPr>
          <w:trHeight w:val="300"/>
          <w:jc w:val="center"/>
        </w:trPr>
        <w:tc>
          <w:tcPr>
            <w:tcW w:w="2155" w:type="dxa"/>
            <w:tcBorders>
              <w:top w:val="nil"/>
              <w:left w:val="single" w:sz="4" w:space="0" w:color="auto"/>
              <w:bottom w:val="single" w:sz="4" w:space="0" w:color="auto"/>
              <w:right w:val="single" w:sz="4" w:space="0" w:color="auto"/>
            </w:tcBorders>
            <w:shd w:val="clear" w:color="auto" w:fill="auto"/>
            <w:noWrap/>
            <w:vAlign w:val="bottom"/>
            <w:hideMark/>
          </w:tcPr>
          <w:p w14:paraId="020F020D" w14:textId="77777777" w:rsidR="00B41A3A" w:rsidRPr="00390B6A" w:rsidRDefault="00B41A3A" w:rsidP="008535AF">
            <w:pPr>
              <w:ind w:right="20"/>
              <w:jc w:val="both"/>
              <w:rPr>
                <w:rFonts w:ascii="Gill Sans MT" w:eastAsia="Times New Roman" w:hAnsi="Gill Sans MT" w:cs="Times New Roman"/>
                <w:color w:val="000000"/>
              </w:rPr>
            </w:pPr>
            <w:proofErr w:type="spellStart"/>
            <w:r w:rsidRPr="00390B6A">
              <w:rPr>
                <w:rFonts w:ascii="Gill Sans MT" w:eastAsia="Times New Roman" w:hAnsi="Gill Sans MT" w:cs="Times New Roman"/>
                <w:color w:val="000000"/>
              </w:rPr>
              <w:t>Dokolo</w:t>
            </w:r>
            <w:proofErr w:type="spellEnd"/>
          </w:p>
        </w:tc>
        <w:tc>
          <w:tcPr>
            <w:tcW w:w="2614" w:type="dxa"/>
            <w:tcBorders>
              <w:top w:val="nil"/>
              <w:left w:val="nil"/>
              <w:bottom w:val="single" w:sz="4" w:space="0" w:color="auto"/>
              <w:right w:val="single" w:sz="4" w:space="0" w:color="auto"/>
            </w:tcBorders>
            <w:shd w:val="clear" w:color="000000" w:fill="00B050"/>
            <w:noWrap/>
            <w:vAlign w:val="bottom"/>
            <w:hideMark/>
          </w:tcPr>
          <w:p w14:paraId="14CE6692" w14:textId="77777777" w:rsidR="00B41A3A" w:rsidRPr="00390B6A" w:rsidRDefault="00B41A3A" w:rsidP="008535AF">
            <w:pPr>
              <w:ind w:right="20"/>
              <w:jc w:val="both"/>
              <w:rPr>
                <w:rFonts w:ascii="Gill Sans MT" w:eastAsia="Times New Roman" w:hAnsi="Gill Sans MT" w:cs="Times New Roman"/>
                <w:color w:val="000000"/>
              </w:rPr>
            </w:pPr>
            <w:r w:rsidRPr="00390B6A">
              <w:rPr>
                <w:rFonts w:ascii="Gill Sans MT" w:eastAsia="Times New Roman" w:hAnsi="Gill Sans MT" w:cs="Times New Roman"/>
                <w:color w:val="000000"/>
              </w:rPr>
              <w:t>&gt;25%</w:t>
            </w:r>
          </w:p>
        </w:tc>
        <w:tc>
          <w:tcPr>
            <w:tcW w:w="2610" w:type="dxa"/>
            <w:tcBorders>
              <w:top w:val="nil"/>
              <w:left w:val="nil"/>
              <w:bottom w:val="single" w:sz="4" w:space="0" w:color="auto"/>
              <w:right w:val="single" w:sz="4" w:space="0" w:color="auto"/>
            </w:tcBorders>
            <w:shd w:val="clear" w:color="000000" w:fill="FF0000"/>
            <w:noWrap/>
            <w:vAlign w:val="bottom"/>
            <w:hideMark/>
          </w:tcPr>
          <w:p w14:paraId="4D41AB35" w14:textId="77777777" w:rsidR="00B41A3A" w:rsidRPr="00390B6A" w:rsidRDefault="00B41A3A" w:rsidP="008535AF">
            <w:pPr>
              <w:ind w:right="20"/>
              <w:jc w:val="both"/>
              <w:rPr>
                <w:rFonts w:ascii="Gill Sans MT" w:eastAsia="Times New Roman" w:hAnsi="Gill Sans MT" w:cs="Times New Roman"/>
                <w:color w:val="000000"/>
              </w:rPr>
            </w:pPr>
            <w:r w:rsidRPr="00390B6A">
              <w:rPr>
                <w:rFonts w:ascii="Gill Sans MT" w:eastAsia="Times New Roman" w:hAnsi="Gill Sans MT" w:cs="Times New Roman"/>
                <w:color w:val="000000"/>
              </w:rPr>
              <w:t>&gt;15%</w:t>
            </w:r>
          </w:p>
        </w:tc>
      </w:tr>
      <w:tr w:rsidR="00B41A3A" w:rsidRPr="00390B6A" w14:paraId="5168F0C9" w14:textId="77777777" w:rsidTr="008535AF">
        <w:trPr>
          <w:trHeight w:val="300"/>
          <w:jc w:val="center"/>
        </w:trPr>
        <w:tc>
          <w:tcPr>
            <w:tcW w:w="2155" w:type="dxa"/>
            <w:tcBorders>
              <w:top w:val="nil"/>
              <w:left w:val="single" w:sz="4" w:space="0" w:color="auto"/>
              <w:bottom w:val="single" w:sz="4" w:space="0" w:color="auto"/>
              <w:right w:val="single" w:sz="4" w:space="0" w:color="auto"/>
            </w:tcBorders>
            <w:shd w:val="clear" w:color="auto" w:fill="auto"/>
            <w:noWrap/>
            <w:vAlign w:val="bottom"/>
            <w:hideMark/>
          </w:tcPr>
          <w:p w14:paraId="432F0E21" w14:textId="77777777" w:rsidR="00B41A3A" w:rsidRPr="00390B6A" w:rsidRDefault="00B41A3A" w:rsidP="008535AF">
            <w:pPr>
              <w:ind w:right="20"/>
              <w:jc w:val="both"/>
              <w:rPr>
                <w:rFonts w:ascii="Gill Sans MT" w:eastAsia="Times New Roman" w:hAnsi="Gill Sans MT" w:cs="Times New Roman"/>
                <w:color w:val="000000"/>
              </w:rPr>
            </w:pPr>
            <w:r w:rsidRPr="00390B6A">
              <w:rPr>
                <w:rFonts w:ascii="Gill Sans MT" w:eastAsia="Times New Roman" w:hAnsi="Gill Sans MT" w:cs="Times New Roman"/>
                <w:color w:val="000000"/>
              </w:rPr>
              <w:t>Lira</w:t>
            </w:r>
          </w:p>
        </w:tc>
        <w:tc>
          <w:tcPr>
            <w:tcW w:w="2614" w:type="dxa"/>
            <w:tcBorders>
              <w:top w:val="nil"/>
              <w:left w:val="nil"/>
              <w:bottom w:val="single" w:sz="4" w:space="0" w:color="auto"/>
              <w:right w:val="single" w:sz="4" w:space="0" w:color="auto"/>
            </w:tcBorders>
            <w:shd w:val="clear" w:color="000000" w:fill="00B050"/>
            <w:noWrap/>
            <w:vAlign w:val="bottom"/>
            <w:hideMark/>
          </w:tcPr>
          <w:p w14:paraId="7F3DDC21" w14:textId="77777777" w:rsidR="00B41A3A" w:rsidRPr="00390B6A" w:rsidRDefault="00B41A3A" w:rsidP="008535AF">
            <w:pPr>
              <w:ind w:right="20"/>
              <w:jc w:val="both"/>
              <w:rPr>
                <w:rFonts w:ascii="Gill Sans MT" w:eastAsia="Times New Roman" w:hAnsi="Gill Sans MT" w:cs="Times New Roman"/>
                <w:color w:val="000000"/>
              </w:rPr>
            </w:pPr>
            <w:r w:rsidRPr="00390B6A">
              <w:rPr>
                <w:rFonts w:ascii="Gill Sans MT" w:eastAsia="Times New Roman" w:hAnsi="Gill Sans MT" w:cs="Times New Roman"/>
                <w:color w:val="000000"/>
              </w:rPr>
              <w:t>&gt;25%</w:t>
            </w:r>
          </w:p>
        </w:tc>
        <w:tc>
          <w:tcPr>
            <w:tcW w:w="2610" w:type="dxa"/>
            <w:tcBorders>
              <w:top w:val="nil"/>
              <w:left w:val="nil"/>
              <w:bottom w:val="single" w:sz="4" w:space="0" w:color="auto"/>
              <w:right w:val="single" w:sz="4" w:space="0" w:color="auto"/>
            </w:tcBorders>
            <w:shd w:val="clear" w:color="000000" w:fill="00B050"/>
            <w:noWrap/>
            <w:vAlign w:val="bottom"/>
            <w:hideMark/>
          </w:tcPr>
          <w:p w14:paraId="0332DD85" w14:textId="77777777" w:rsidR="00B41A3A" w:rsidRPr="00390B6A" w:rsidRDefault="00B41A3A" w:rsidP="008535AF">
            <w:pPr>
              <w:ind w:right="20"/>
              <w:jc w:val="both"/>
              <w:rPr>
                <w:rFonts w:ascii="Gill Sans MT" w:eastAsia="Times New Roman" w:hAnsi="Gill Sans MT" w:cs="Times New Roman"/>
              </w:rPr>
            </w:pPr>
            <w:r w:rsidRPr="00390B6A">
              <w:rPr>
                <w:rFonts w:ascii="Gill Sans MT" w:eastAsia="Times New Roman" w:hAnsi="Gill Sans MT" w:cs="Times New Roman"/>
              </w:rPr>
              <w:t>&lt;5%</w:t>
            </w:r>
          </w:p>
        </w:tc>
      </w:tr>
      <w:tr w:rsidR="00B41A3A" w:rsidRPr="00390B6A" w14:paraId="6507F561" w14:textId="77777777" w:rsidTr="008535AF">
        <w:trPr>
          <w:trHeight w:val="300"/>
          <w:jc w:val="center"/>
        </w:trPr>
        <w:tc>
          <w:tcPr>
            <w:tcW w:w="2155" w:type="dxa"/>
            <w:tcBorders>
              <w:top w:val="nil"/>
              <w:left w:val="single" w:sz="4" w:space="0" w:color="auto"/>
              <w:bottom w:val="single" w:sz="4" w:space="0" w:color="auto"/>
              <w:right w:val="single" w:sz="4" w:space="0" w:color="auto"/>
            </w:tcBorders>
            <w:shd w:val="clear" w:color="auto" w:fill="auto"/>
            <w:noWrap/>
            <w:vAlign w:val="bottom"/>
            <w:hideMark/>
          </w:tcPr>
          <w:p w14:paraId="41EA3513" w14:textId="77777777" w:rsidR="00B41A3A" w:rsidRPr="00390B6A" w:rsidRDefault="00B41A3A" w:rsidP="008535AF">
            <w:pPr>
              <w:ind w:right="20"/>
              <w:jc w:val="both"/>
              <w:rPr>
                <w:rFonts w:ascii="Gill Sans MT" w:eastAsia="Times New Roman" w:hAnsi="Gill Sans MT" w:cs="Times New Roman"/>
                <w:color w:val="000000"/>
              </w:rPr>
            </w:pPr>
            <w:proofErr w:type="spellStart"/>
            <w:r w:rsidRPr="00390B6A">
              <w:rPr>
                <w:rFonts w:ascii="Gill Sans MT" w:eastAsia="Times New Roman" w:hAnsi="Gill Sans MT" w:cs="Times New Roman"/>
                <w:color w:val="000000"/>
              </w:rPr>
              <w:t>Kole</w:t>
            </w:r>
            <w:proofErr w:type="spellEnd"/>
          </w:p>
        </w:tc>
        <w:tc>
          <w:tcPr>
            <w:tcW w:w="2614" w:type="dxa"/>
            <w:tcBorders>
              <w:top w:val="nil"/>
              <w:left w:val="nil"/>
              <w:bottom w:val="single" w:sz="4" w:space="0" w:color="auto"/>
              <w:right w:val="single" w:sz="4" w:space="0" w:color="auto"/>
            </w:tcBorders>
            <w:shd w:val="clear" w:color="000000" w:fill="00B050"/>
            <w:noWrap/>
            <w:vAlign w:val="bottom"/>
            <w:hideMark/>
          </w:tcPr>
          <w:p w14:paraId="5102F384" w14:textId="77777777" w:rsidR="00B41A3A" w:rsidRPr="00390B6A" w:rsidRDefault="00B41A3A" w:rsidP="008535AF">
            <w:pPr>
              <w:ind w:right="20"/>
              <w:jc w:val="both"/>
              <w:rPr>
                <w:rFonts w:ascii="Gill Sans MT" w:eastAsia="Times New Roman" w:hAnsi="Gill Sans MT" w:cs="Times New Roman"/>
                <w:color w:val="000000"/>
              </w:rPr>
            </w:pPr>
            <w:r w:rsidRPr="00390B6A">
              <w:rPr>
                <w:rFonts w:ascii="Gill Sans MT" w:eastAsia="Times New Roman" w:hAnsi="Gill Sans MT" w:cs="Times New Roman"/>
                <w:color w:val="000000"/>
              </w:rPr>
              <w:t>&gt;25%</w:t>
            </w:r>
          </w:p>
        </w:tc>
        <w:tc>
          <w:tcPr>
            <w:tcW w:w="2610" w:type="dxa"/>
            <w:tcBorders>
              <w:top w:val="nil"/>
              <w:left w:val="nil"/>
              <w:bottom w:val="single" w:sz="4" w:space="0" w:color="auto"/>
              <w:right w:val="single" w:sz="4" w:space="0" w:color="auto"/>
            </w:tcBorders>
            <w:shd w:val="clear" w:color="000000" w:fill="FFFF00"/>
            <w:noWrap/>
            <w:vAlign w:val="bottom"/>
            <w:hideMark/>
          </w:tcPr>
          <w:p w14:paraId="7944F215" w14:textId="77777777" w:rsidR="00B41A3A" w:rsidRPr="00390B6A" w:rsidRDefault="00B41A3A" w:rsidP="008535AF">
            <w:pPr>
              <w:ind w:right="20"/>
              <w:jc w:val="both"/>
              <w:rPr>
                <w:rFonts w:ascii="Gill Sans MT" w:eastAsia="Times New Roman" w:hAnsi="Gill Sans MT" w:cs="Times New Roman"/>
                <w:color w:val="000000"/>
              </w:rPr>
            </w:pPr>
            <w:r w:rsidRPr="00390B6A">
              <w:rPr>
                <w:rFonts w:ascii="Gill Sans MT" w:eastAsia="Times New Roman" w:hAnsi="Gill Sans MT" w:cs="Times New Roman"/>
                <w:color w:val="000000"/>
              </w:rPr>
              <w:t>5%-10%</w:t>
            </w:r>
          </w:p>
        </w:tc>
      </w:tr>
      <w:tr w:rsidR="00B41A3A" w:rsidRPr="00390B6A" w14:paraId="1A3D557D" w14:textId="77777777" w:rsidTr="008535AF">
        <w:trPr>
          <w:trHeight w:val="300"/>
          <w:jc w:val="center"/>
        </w:trPr>
        <w:tc>
          <w:tcPr>
            <w:tcW w:w="2155" w:type="dxa"/>
            <w:tcBorders>
              <w:top w:val="nil"/>
              <w:left w:val="single" w:sz="4" w:space="0" w:color="auto"/>
              <w:bottom w:val="single" w:sz="4" w:space="0" w:color="auto"/>
              <w:right w:val="single" w:sz="4" w:space="0" w:color="auto"/>
            </w:tcBorders>
            <w:shd w:val="clear" w:color="auto" w:fill="auto"/>
            <w:noWrap/>
            <w:vAlign w:val="bottom"/>
            <w:hideMark/>
          </w:tcPr>
          <w:p w14:paraId="7D5D7DD9" w14:textId="77777777" w:rsidR="00B41A3A" w:rsidRPr="00390B6A" w:rsidRDefault="00B41A3A" w:rsidP="008535AF">
            <w:pPr>
              <w:ind w:right="20"/>
              <w:jc w:val="both"/>
              <w:rPr>
                <w:rFonts w:ascii="Gill Sans MT" w:eastAsia="Times New Roman" w:hAnsi="Gill Sans MT" w:cs="Times New Roman"/>
                <w:color w:val="000000"/>
              </w:rPr>
            </w:pPr>
            <w:proofErr w:type="spellStart"/>
            <w:r w:rsidRPr="00390B6A">
              <w:rPr>
                <w:rFonts w:ascii="Gill Sans MT" w:eastAsia="Times New Roman" w:hAnsi="Gill Sans MT" w:cs="Times New Roman"/>
                <w:color w:val="000000"/>
              </w:rPr>
              <w:t>Oyam</w:t>
            </w:r>
            <w:proofErr w:type="spellEnd"/>
          </w:p>
        </w:tc>
        <w:tc>
          <w:tcPr>
            <w:tcW w:w="2614" w:type="dxa"/>
            <w:tcBorders>
              <w:top w:val="nil"/>
              <w:left w:val="nil"/>
              <w:bottom w:val="single" w:sz="4" w:space="0" w:color="auto"/>
              <w:right w:val="single" w:sz="4" w:space="0" w:color="auto"/>
            </w:tcBorders>
            <w:shd w:val="clear" w:color="000000" w:fill="00B050"/>
            <w:noWrap/>
            <w:vAlign w:val="bottom"/>
            <w:hideMark/>
          </w:tcPr>
          <w:p w14:paraId="06B1F874" w14:textId="77777777" w:rsidR="00B41A3A" w:rsidRPr="00390B6A" w:rsidRDefault="00B41A3A" w:rsidP="008535AF">
            <w:pPr>
              <w:ind w:right="20"/>
              <w:jc w:val="both"/>
              <w:rPr>
                <w:rFonts w:ascii="Gill Sans MT" w:eastAsia="Times New Roman" w:hAnsi="Gill Sans MT" w:cs="Times New Roman"/>
                <w:color w:val="000000"/>
              </w:rPr>
            </w:pPr>
            <w:r w:rsidRPr="00390B6A">
              <w:rPr>
                <w:rFonts w:ascii="Gill Sans MT" w:eastAsia="Times New Roman" w:hAnsi="Gill Sans MT" w:cs="Times New Roman"/>
                <w:color w:val="000000"/>
              </w:rPr>
              <w:t>&gt;25%</w:t>
            </w:r>
          </w:p>
        </w:tc>
        <w:tc>
          <w:tcPr>
            <w:tcW w:w="2610" w:type="dxa"/>
            <w:tcBorders>
              <w:top w:val="nil"/>
              <w:left w:val="nil"/>
              <w:bottom w:val="single" w:sz="4" w:space="0" w:color="auto"/>
              <w:right w:val="single" w:sz="4" w:space="0" w:color="auto"/>
            </w:tcBorders>
            <w:shd w:val="clear" w:color="000000" w:fill="FFFF00"/>
            <w:noWrap/>
            <w:vAlign w:val="bottom"/>
            <w:hideMark/>
          </w:tcPr>
          <w:p w14:paraId="74952F1D" w14:textId="77777777" w:rsidR="00B41A3A" w:rsidRPr="00390B6A" w:rsidRDefault="00B41A3A" w:rsidP="008535AF">
            <w:pPr>
              <w:ind w:right="20"/>
              <w:jc w:val="both"/>
              <w:rPr>
                <w:rFonts w:ascii="Gill Sans MT" w:eastAsia="Times New Roman" w:hAnsi="Gill Sans MT" w:cs="Times New Roman"/>
                <w:color w:val="000000"/>
              </w:rPr>
            </w:pPr>
            <w:r w:rsidRPr="00390B6A">
              <w:rPr>
                <w:rFonts w:ascii="Gill Sans MT" w:eastAsia="Times New Roman" w:hAnsi="Gill Sans MT" w:cs="Times New Roman"/>
                <w:color w:val="000000"/>
              </w:rPr>
              <w:t>5%-10%</w:t>
            </w:r>
          </w:p>
        </w:tc>
      </w:tr>
      <w:tr w:rsidR="00B41A3A" w:rsidRPr="00390B6A" w14:paraId="26F112E4" w14:textId="77777777" w:rsidTr="008535AF">
        <w:trPr>
          <w:trHeight w:val="300"/>
          <w:jc w:val="center"/>
        </w:trPr>
        <w:tc>
          <w:tcPr>
            <w:tcW w:w="2155" w:type="dxa"/>
            <w:tcBorders>
              <w:top w:val="nil"/>
              <w:left w:val="single" w:sz="4" w:space="0" w:color="auto"/>
              <w:bottom w:val="single" w:sz="4" w:space="0" w:color="auto"/>
              <w:right w:val="single" w:sz="4" w:space="0" w:color="auto"/>
            </w:tcBorders>
            <w:shd w:val="clear" w:color="auto" w:fill="auto"/>
            <w:noWrap/>
            <w:vAlign w:val="bottom"/>
            <w:hideMark/>
          </w:tcPr>
          <w:p w14:paraId="3E0549E4" w14:textId="77777777" w:rsidR="00B41A3A" w:rsidRPr="00390B6A" w:rsidRDefault="00B41A3A" w:rsidP="008535AF">
            <w:pPr>
              <w:ind w:right="20"/>
              <w:jc w:val="both"/>
              <w:rPr>
                <w:rFonts w:ascii="Gill Sans MT" w:eastAsia="Times New Roman" w:hAnsi="Gill Sans MT" w:cs="Times New Roman"/>
                <w:color w:val="000000"/>
              </w:rPr>
            </w:pPr>
            <w:proofErr w:type="spellStart"/>
            <w:r w:rsidRPr="00390B6A">
              <w:rPr>
                <w:rFonts w:ascii="Gill Sans MT" w:eastAsia="Times New Roman" w:hAnsi="Gill Sans MT" w:cs="Times New Roman"/>
                <w:color w:val="000000"/>
              </w:rPr>
              <w:t>Apac</w:t>
            </w:r>
            <w:proofErr w:type="spellEnd"/>
          </w:p>
        </w:tc>
        <w:tc>
          <w:tcPr>
            <w:tcW w:w="2614" w:type="dxa"/>
            <w:tcBorders>
              <w:top w:val="nil"/>
              <w:left w:val="nil"/>
              <w:bottom w:val="single" w:sz="4" w:space="0" w:color="auto"/>
              <w:right w:val="single" w:sz="4" w:space="0" w:color="auto"/>
            </w:tcBorders>
            <w:shd w:val="clear" w:color="000000" w:fill="00B050"/>
            <w:noWrap/>
            <w:vAlign w:val="bottom"/>
            <w:hideMark/>
          </w:tcPr>
          <w:p w14:paraId="6BF0937B" w14:textId="77777777" w:rsidR="00B41A3A" w:rsidRPr="00390B6A" w:rsidRDefault="00B41A3A" w:rsidP="008535AF">
            <w:pPr>
              <w:ind w:right="20"/>
              <w:jc w:val="both"/>
              <w:rPr>
                <w:rFonts w:ascii="Gill Sans MT" w:eastAsia="Times New Roman" w:hAnsi="Gill Sans MT" w:cs="Times New Roman"/>
                <w:color w:val="000000"/>
              </w:rPr>
            </w:pPr>
            <w:r w:rsidRPr="00390B6A">
              <w:rPr>
                <w:rFonts w:ascii="Gill Sans MT" w:eastAsia="Times New Roman" w:hAnsi="Gill Sans MT" w:cs="Times New Roman"/>
                <w:color w:val="000000"/>
              </w:rPr>
              <w:t>&gt;25%</w:t>
            </w:r>
          </w:p>
        </w:tc>
        <w:tc>
          <w:tcPr>
            <w:tcW w:w="2610" w:type="dxa"/>
            <w:tcBorders>
              <w:top w:val="nil"/>
              <w:left w:val="nil"/>
              <w:bottom w:val="single" w:sz="4" w:space="0" w:color="auto"/>
              <w:right w:val="single" w:sz="4" w:space="0" w:color="auto"/>
            </w:tcBorders>
            <w:shd w:val="clear" w:color="000000" w:fill="00B050"/>
            <w:noWrap/>
            <w:vAlign w:val="bottom"/>
            <w:hideMark/>
          </w:tcPr>
          <w:p w14:paraId="0756C5DB" w14:textId="77777777" w:rsidR="00B41A3A" w:rsidRPr="00390B6A" w:rsidRDefault="00B41A3A" w:rsidP="008535AF">
            <w:pPr>
              <w:ind w:right="20"/>
              <w:jc w:val="both"/>
              <w:rPr>
                <w:rFonts w:ascii="Gill Sans MT" w:eastAsia="Times New Roman" w:hAnsi="Gill Sans MT" w:cs="Times New Roman"/>
                <w:color w:val="000000"/>
              </w:rPr>
            </w:pPr>
            <w:r w:rsidRPr="00390B6A">
              <w:rPr>
                <w:rFonts w:ascii="Gill Sans MT" w:eastAsia="Times New Roman" w:hAnsi="Gill Sans MT" w:cs="Times New Roman"/>
                <w:color w:val="000000"/>
              </w:rPr>
              <w:t>&lt;5%</w:t>
            </w:r>
          </w:p>
        </w:tc>
      </w:tr>
      <w:tr w:rsidR="00B41A3A" w:rsidRPr="00390B6A" w14:paraId="724195B2" w14:textId="77777777" w:rsidTr="008535AF">
        <w:trPr>
          <w:trHeight w:val="300"/>
          <w:jc w:val="center"/>
        </w:trPr>
        <w:tc>
          <w:tcPr>
            <w:tcW w:w="2155" w:type="dxa"/>
            <w:tcBorders>
              <w:top w:val="nil"/>
              <w:left w:val="single" w:sz="4" w:space="0" w:color="auto"/>
              <w:bottom w:val="single" w:sz="4" w:space="0" w:color="auto"/>
              <w:right w:val="single" w:sz="4" w:space="0" w:color="auto"/>
            </w:tcBorders>
            <w:shd w:val="clear" w:color="auto" w:fill="auto"/>
            <w:noWrap/>
            <w:vAlign w:val="bottom"/>
            <w:hideMark/>
          </w:tcPr>
          <w:p w14:paraId="096E6E60" w14:textId="77777777" w:rsidR="00B41A3A" w:rsidRPr="00390B6A" w:rsidRDefault="00B41A3A" w:rsidP="008535AF">
            <w:pPr>
              <w:ind w:right="20"/>
              <w:jc w:val="both"/>
              <w:rPr>
                <w:rFonts w:ascii="Gill Sans MT" w:eastAsia="Times New Roman" w:hAnsi="Gill Sans MT" w:cs="Times New Roman"/>
                <w:color w:val="000000"/>
              </w:rPr>
            </w:pPr>
            <w:proofErr w:type="spellStart"/>
            <w:r w:rsidRPr="00390B6A">
              <w:rPr>
                <w:rFonts w:ascii="Gill Sans MT" w:eastAsia="Times New Roman" w:hAnsi="Gill Sans MT" w:cs="Times New Roman"/>
                <w:color w:val="000000"/>
              </w:rPr>
              <w:t>Amolatar</w:t>
            </w:r>
            <w:proofErr w:type="spellEnd"/>
          </w:p>
        </w:tc>
        <w:tc>
          <w:tcPr>
            <w:tcW w:w="2614" w:type="dxa"/>
            <w:tcBorders>
              <w:top w:val="nil"/>
              <w:left w:val="nil"/>
              <w:bottom w:val="single" w:sz="4" w:space="0" w:color="auto"/>
              <w:right w:val="single" w:sz="4" w:space="0" w:color="auto"/>
            </w:tcBorders>
            <w:shd w:val="clear" w:color="000000" w:fill="00B050"/>
            <w:noWrap/>
            <w:vAlign w:val="bottom"/>
            <w:hideMark/>
          </w:tcPr>
          <w:p w14:paraId="6C8D1F88" w14:textId="77777777" w:rsidR="00B41A3A" w:rsidRPr="00390B6A" w:rsidRDefault="00B41A3A" w:rsidP="008535AF">
            <w:pPr>
              <w:ind w:right="20"/>
              <w:jc w:val="both"/>
              <w:rPr>
                <w:rFonts w:ascii="Gill Sans MT" w:eastAsia="Times New Roman" w:hAnsi="Gill Sans MT" w:cs="Times New Roman"/>
                <w:color w:val="000000"/>
              </w:rPr>
            </w:pPr>
            <w:r w:rsidRPr="00390B6A">
              <w:rPr>
                <w:rFonts w:ascii="Gill Sans MT" w:eastAsia="Times New Roman" w:hAnsi="Gill Sans MT" w:cs="Times New Roman"/>
                <w:color w:val="000000"/>
              </w:rPr>
              <w:t>&gt;25%</w:t>
            </w:r>
          </w:p>
        </w:tc>
        <w:tc>
          <w:tcPr>
            <w:tcW w:w="2610" w:type="dxa"/>
            <w:tcBorders>
              <w:top w:val="nil"/>
              <w:left w:val="nil"/>
              <w:bottom w:val="single" w:sz="4" w:space="0" w:color="auto"/>
              <w:right w:val="single" w:sz="4" w:space="0" w:color="auto"/>
            </w:tcBorders>
            <w:shd w:val="clear" w:color="000000" w:fill="FFFF00"/>
            <w:noWrap/>
            <w:vAlign w:val="bottom"/>
            <w:hideMark/>
          </w:tcPr>
          <w:p w14:paraId="7CFF8942" w14:textId="77777777" w:rsidR="00B41A3A" w:rsidRPr="00390B6A" w:rsidRDefault="00B41A3A" w:rsidP="008535AF">
            <w:pPr>
              <w:ind w:right="20"/>
              <w:jc w:val="both"/>
              <w:rPr>
                <w:rFonts w:ascii="Gill Sans MT" w:eastAsia="Times New Roman" w:hAnsi="Gill Sans MT" w:cs="Times New Roman"/>
                <w:color w:val="000000"/>
              </w:rPr>
            </w:pPr>
            <w:r w:rsidRPr="00390B6A">
              <w:rPr>
                <w:rFonts w:ascii="Gill Sans MT" w:eastAsia="Times New Roman" w:hAnsi="Gill Sans MT" w:cs="Times New Roman"/>
                <w:color w:val="000000"/>
              </w:rPr>
              <w:t>5%-10%</w:t>
            </w:r>
          </w:p>
        </w:tc>
      </w:tr>
    </w:tbl>
    <w:p w14:paraId="5918BD15" w14:textId="77777777" w:rsidR="00B41A3A" w:rsidRPr="005E5016" w:rsidRDefault="00B41A3A" w:rsidP="00B41A3A">
      <w:pPr>
        <w:autoSpaceDE w:val="0"/>
        <w:autoSpaceDN w:val="0"/>
        <w:adjustRightInd w:val="0"/>
        <w:ind w:right="20"/>
        <w:jc w:val="both"/>
        <w:rPr>
          <w:rFonts w:ascii="Gill Sans MT" w:eastAsia="MS Mincho" w:hAnsi="Gill Sans MT"/>
          <w:b/>
          <w:bCs/>
          <w:i/>
          <w:iCs/>
          <w:color w:val="000000"/>
          <w:lang w:eastAsia="ja-JP"/>
        </w:rPr>
      </w:pPr>
    </w:p>
    <w:p w14:paraId="251AAC5E" w14:textId="77777777" w:rsidR="00B41A3A" w:rsidRPr="00535431" w:rsidRDefault="00B41A3A" w:rsidP="00B41A3A">
      <w:pPr>
        <w:autoSpaceDE w:val="0"/>
        <w:autoSpaceDN w:val="0"/>
        <w:adjustRightInd w:val="0"/>
        <w:ind w:right="20"/>
        <w:jc w:val="both"/>
        <w:rPr>
          <w:rFonts w:ascii="Gill Sans MT" w:hAnsi="Gill Sans MT"/>
          <w:b/>
          <w:color w:val="000000"/>
          <w:sz w:val="24"/>
          <w:szCs w:val="24"/>
        </w:rPr>
      </w:pPr>
      <w:r w:rsidRPr="00535431">
        <w:rPr>
          <w:rFonts w:ascii="Gill Sans MT" w:hAnsi="Gill Sans MT"/>
          <w:b/>
          <w:color w:val="0070C0"/>
          <w:sz w:val="24"/>
          <w:szCs w:val="24"/>
        </w:rPr>
        <w:t>FP related gaps and challenges</w:t>
      </w:r>
    </w:p>
    <w:p w14:paraId="0B534E8B" w14:textId="77777777" w:rsidR="00B41A3A" w:rsidRPr="00535431" w:rsidRDefault="00B41A3A" w:rsidP="00B41A3A">
      <w:pPr>
        <w:tabs>
          <w:tab w:val="num" w:pos="1440"/>
          <w:tab w:val="num" w:pos="2160"/>
        </w:tabs>
        <w:ind w:right="20"/>
        <w:jc w:val="both"/>
        <w:rPr>
          <w:rFonts w:ascii="Gill Sans MT" w:hAnsi="Gill Sans MT"/>
          <w:b/>
          <w:i/>
        </w:rPr>
      </w:pPr>
      <w:r w:rsidRPr="00535431">
        <w:rPr>
          <w:rFonts w:ascii="Gill Sans MT" w:hAnsi="Gill Sans MT"/>
          <w:b/>
          <w:i/>
        </w:rPr>
        <w:t>Inadequate partner co-ordination, stock out of contraceptives, lack of integration into family planning</w:t>
      </w:r>
      <w:r w:rsidRPr="00535431">
        <w:rPr>
          <w:rFonts w:ascii="Gill Sans MT" w:hAnsi="Gill Sans MT"/>
          <w:b/>
          <w:bCs/>
          <w:i/>
          <w:iCs/>
        </w:rPr>
        <w:t>;</w:t>
      </w:r>
    </w:p>
    <w:p w14:paraId="15F8ED69" w14:textId="77777777" w:rsidR="00B41A3A" w:rsidRPr="006F3DFA" w:rsidRDefault="00B41A3A" w:rsidP="00B41A3A">
      <w:pPr>
        <w:tabs>
          <w:tab w:val="num" w:pos="1440"/>
          <w:tab w:val="num" w:pos="2160"/>
        </w:tabs>
        <w:ind w:right="20"/>
        <w:jc w:val="both"/>
        <w:rPr>
          <w:rFonts w:ascii="Gill Sans MT" w:hAnsi="Gill Sans MT"/>
          <w:bCs/>
          <w:iCs/>
        </w:rPr>
      </w:pPr>
      <w:r w:rsidRPr="00535431">
        <w:rPr>
          <w:rFonts w:ascii="Gill Sans MT" w:hAnsi="Gill Sans MT"/>
          <w:b/>
          <w:i/>
        </w:rPr>
        <w:t>There is inadequate capacity in the area of PPFP, especially PPIUD. This is not helped by the weak QI systems and lack of community interventions and a health system that is in dire need of strengthening.</w:t>
      </w:r>
    </w:p>
    <w:p w14:paraId="088BDFDC" w14:textId="77777777" w:rsidR="00B41A3A" w:rsidRDefault="00B41A3A" w:rsidP="00B41A3A">
      <w:pPr>
        <w:spacing w:after="120"/>
        <w:ind w:right="20"/>
        <w:jc w:val="both"/>
        <w:rPr>
          <w:rFonts w:ascii="Gill Sans MT" w:hAnsi="Gill Sans MT" w:cs="Times New Roman"/>
        </w:rPr>
      </w:pPr>
    </w:p>
    <w:p w14:paraId="7917A33B" w14:textId="383091D8" w:rsidR="00B41A3A" w:rsidRPr="00390B6A" w:rsidRDefault="008535AF" w:rsidP="00B41A3A">
      <w:pPr>
        <w:tabs>
          <w:tab w:val="num" w:pos="1440"/>
          <w:tab w:val="num" w:pos="2160"/>
        </w:tabs>
        <w:ind w:right="20"/>
        <w:jc w:val="both"/>
        <w:rPr>
          <w:rFonts w:ascii="Gill Sans MT" w:hAnsi="Gill Sans MT" w:cs="Times New Roman"/>
          <w:b/>
        </w:rPr>
      </w:pPr>
      <w:r w:rsidRPr="00FF4213">
        <w:rPr>
          <w:rFonts w:ascii="Gill Sans MT" w:hAnsi="Gill Sans MT" w:cs="Times New Roman"/>
          <w:b/>
          <w:color w:val="FF0000"/>
        </w:rPr>
        <w:t xml:space="preserve">H: </w:t>
      </w:r>
      <w:r w:rsidR="00B41A3A" w:rsidRPr="00FF4213">
        <w:rPr>
          <w:rFonts w:ascii="Gill Sans MT" w:hAnsi="Gill Sans MT" w:cs="Times New Roman"/>
          <w:b/>
          <w:color w:val="FF0000"/>
        </w:rPr>
        <w:t>Maternal, Newborn, Child, and Adolescent Health (MNCAH)</w:t>
      </w:r>
    </w:p>
    <w:p w14:paraId="59E427D2" w14:textId="77777777" w:rsidR="00535431" w:rsidRDefault="00535431" w:rsidP="00B41A3A">
      <w:pPr>
        <w:tabs>
          <w:tab w:val="num" w:pos="1440"/>
          <w:tab w:val="num" w:pos="2160"/>
        </w:tabs>
        <w:ind w:right="20"/>
        <w:jc w:val="both"/>
        <w:rPr>
          <w:rFonts w:ascii="Gill Sans MT" w:hAnsi="Gill Sans MT" w:cs="Times New Roman"/>
          <w:b/>
          <w:i/>
          <w:iCs/>
        </w:rPr>
      </w:pPr>
    </w:p>
    <w:p w14:paraId="524C2753" w14:textId="3FB1B1F6" w:rsidR="00B41A3A" w:rsidRPr="00390B6A" w:rsidRDefault="00B41A3A" w:rsidP="00B41A3A">
      <w:pPr>
        <w:tabs>
          <w:tab w:val="num" w:pos="1440"/>
          <w:tab w:val="num" w:pos="2160"/>
        </w:tabs>
        <w:ind w:right="20"/>
        <w:jc w:val="both"/>
        <w:rPr>
          <w:rFonts w:ascii="Gill Sans MT" w:hAnsi="Gill Sans MT" w:cs="Times New Roman"/>
          <w:b/>
        </w:rPr>
      </w:pPr>
      <w:r w:rsidRPr="00390B6A">
        <w:rPr>
          <w:rFonts w:ascii="Gill Sans MT" w:hAnsi="Gill Sans MT" w:cs="Times New Roman"/>
        </w:rPr>
        <w:t>The LQAS (2018) for Lango region shows low maternal indicators. For example the general 4</w:t>
      </w:r>
      <w:r w:rsidRPr="00390B6A">
        <w:rPr>
          <w:rFonts w:ascii="Gill Sans MT" w:hAnsi="Gill Sans MT" w:cs="Times New Roman"/>
          <w:vertAlign w:val="superscript"/>
        </w:rPr>
        <w:t>th</w:t>
      </w:r>
      <w:r w:rsidRPr="00390B6A">
        <w:rPr>
          <w:rFonts w:ascii="Gill Sans MT" w:hAnsi="Gill Sans MT" w:cs="Times New Roman"/>
        </w:rPr>
        <w:t xml:space="preserve"> ANC performance is estimated </w:t>
      </w:r>
      <w:r>
        <w:rPr>
          <w:rFonts w:ascii="Gill Sans MT" w:hAnsi="Gill Sans MT" w:cs="Times New Roman"/>
        </w:rPr>
        <w:t xml:space="preserve">at 64.5 percent, institutional </w:t>
      </w:r>
      <w:r w:rsidRPr="00390B6A">
        <w:rPr>
          <w:rFonts w:ascii="Gill Sans MT" w:hAnsi="Gill Sans MT" w:cs="Times New Roman"/>
        </w:rPr>
        <w:t>deliveries is 72.6</w:t>
      </w:r>
      <w:r>
        <w:rPr>
          <w:rFonts w:ascii="Gill Sans MT" w:hAnsi="Gill Sans MT" w:cs="Times New Roman"/>
        </w:rPr>
        <w:t xml:space="preserve"> </w:t>
      </w:r>
      <w:r w:rsidRPr="00390B6A">
        <w:rPr>
          <w:rFonts w:ascii="Gill Sans MT" w:hAnsi="Gill Sans MT" w:cs="Times New Roman"/>
        </w:rPr>
        <w:t>percent.</w:t>
      </w:r>
      <w:r w:rsidR="00CA5431">
        <w:rPr>
          <w:rFonts w:ascii="Gill Sans MT" w:hAnsi="Gill Sans MT" w:cs="Times New Roman"/>
        </w:rPr>
        <w:t xml:space="preserve"> </w:t>
      </w:r>
      <w:r w:rsidRPr="00390B6A">
        <w:rPr>
          <w:rFonts w:ascii="Gill Sans MT" w:hAnsi="Gill Sans MT" w:cs="Times New Roman"/>
        </w:rPr>
        <w:t>The fully immunized children were 71.4</w:t>
      </w:r>
      <w:r>
        <w:rPr>
          <w:rFonts w:ascii="Gill Sans MT" w:hAnsi="Gill Sans MT" w:cs="Times New Roman"/>
        </w:rPr>
        <w:t xml:space="preserve"> </w:t>
      </w:r>
      <w:r w:rsidRPr="00390B6A">
        <w:rPr>
          <w:rFonts w:ascii="Gill Sans MT" w:hAnsi="Gill Sans MT" w:cs="Times New Roman"/>
        </w:rPr>
        <w:t>percent.</w:t>
      </w:r>
      <w:r w:rsidR="00CA5431">
        <w:rPr>
          <w:rFonts w:ascii="Gill Sans MT" w:hAnsi="Gill Sans MT" w:cs="Times New Roman"/>
        </w:rPr>
        <w:t xml:space="preserve"> </w:t>
      </w:r>
      <w:r w:rsidRPr="00390B6A">
        <w:rPr>
          <w:rFonts w:ascii="Gill Sans MT" w:hAnsi="Gill Sans MT" w:cs="Times New Roman"/>
        </w:rPr>
        <w:t xml:space="preserve">These indicators are even lower in some districts, for example </w:t>
      </w:r>
      <w:proofErr w:type="spellStart"/>
      <w:r w:rsidRPr="00390B6A">
        <w:rPr>
          <w:rFonts w:ascii="Gill Sans MT" w:hAnsi="Gill Sans MT" w:cs="Times New Roman"/>
        </w:rPr>
        <w:t>Amolatar</w:t>
      </w:r>
      <w:proofErr w:type="spellEnd"/>
      <w:r w:rsidRPr="00390B6A">
        <w:rPr>
          <w:rFonts w:ascii="Gill Sans MT" w:hAnsi="Gill Sans MT" w:cs="Times New Roman"/>
        </w:rPr>
        <w:t xml:space="preserve">, </w:t>
      </w:r>
      <w:proofErr w:type="spellStart"/>
      <w:r w:rsidRPr="00390B6A">
        <w:rPr>
          <w:rFonts w:ascii="Gill Sans MT" w:hAnsi="Gill Sans MT" w:cs="Times New Roman"/>
        </w:rPr>
        <w:t>Otuke</w:t>
      </w:r>
      <w:proofErr w:type="spellEnd"/>
      <w:r w:rsidRPr="00390B6A">
        <w:rPr>
          <w:rFonts w:ascii="Gill Sans MT" w:hAnsi="Gill Sans MT" w:cs="Times New Roman"/>
        </w:rPr>
        <w:t xml:space="preserve"> and </w:t>
      </w:r>
      <w:proofErr w:type="spellStart"/>
      <w:r w:rsidRPr="00390B6A">
        <w:rPr>
          <w:rFonts w:ascii="Gill Sans MT" w:hAnsi="Gill Sans MT" w:cs="Times New Roman"/>
        </w:rPr>
        <w:t>Alebtong</w:t>
      </w:r>
      <w:proofErr w:type="spellEnd"/>
      <w:r w:rsidRPr="00390B6A">
        <w:rPr>
          <w:rFonts w:ascii="Gill Sans MT" w:hAnsi="Gill Sans MT" w:cs="Times New Roman"/>
        </w:rPr>
        <w:t xml:space="preserve"> districts have lowest 4</w:t>
      </w:r>
      <w:r w:rsidRPr="00390B6A">
        <w:rPr>
          <w:rFonts w:ascii="Gill Sans MT" w:hAnsi="Gill Sans MT" w:cs="Times New Roman"/>
          <w:vertAlign w:val="superscript"/>
        </w:rPr>
        <w:t>th</w:t>
      </w:r>
      <w:r w:rsidRPr="00390B6A">
        <w:rPr>
          <w:rFonts w:ascii="Gill Sans MT" w:hAnsi="Gill Sans MT" w:cs="Times New Roman"/>
        </w:rPr>
        <w:t xml:space="preserve"> ANC performance at &lt;65</w:t>
      </w:r>
      <w:r>
        <w:rPr>
          <w:rFonts w:ascii="Gill Sans MT" w:hAnsi="Gill Sans MT" w:cs="Times New Roman"/>
        </w:rPr>
        <w:t xml:space="preserve"> </w:t>
      </w:r>
      <w:r w:rsidRPr="00390B6A">
        <w:rPr>
          <w:rFonts w:ascii="Gill Sans MT" w:hAnsi="Gill Sans MT" w:cs="Times New Roman"/>
        </w:rPr>
        <w:t>percent</w:t>
      </w:r>
      <w:r w:rsidR="00CA5431">
        <w:rPr>
          <w:rFonts w:ascii="Gill Sans MT" w:hAnsi="Gill Sans MT" w:cs="Times New Roman"/>
        </w:rPr>
        <w:t xml:space="preserve"> </w:t>
      </w:r>
      <w:r w:rsidR="00862922" w:rsidRPr="00390B6A">
        <w:rPr>
          <w:rFonts w:ascii="Gill Sans MT" w:hAnsi="Gill Sans MT" w:cs="Times New Roman"/>
        </w:rPr>
        <w:t>(refer</w:t>
      </w:r>
      <w:r w:rsidRPr="00390B6A">
        <w:rPr>
          <w:rFonts w:ascii="Gill Sans MT" w:hAnsi="Gill Sans MT" w:cs="Times New Roman"/>
        </w:rPr>
        <w:t xml:space="preserve"> to </w:t>
      </w:r>
      <w:proofErr w:type="gramStart"/>
      <w:r w:rsidRPr="00390B6A">
        <w:rPr>
          <w:rFonts w:ascii="Gill Sans MT" w:hAnsi="Gill Sans MT" w:cs="Times New Roman"/>
        </w:rPr>
        <w:t>LQAS  dashboard</w:t>
      </w:r>
      <w:proofErr w:type="gramEnd"/>
      <w:r w:rsidRPr="00390B6A">
        <w:rPr>
          <w:rFonts w:ascii="Gill Sans MT" w:hAnsi="Gill Sans MT" w:cs="Times New Roman"/>
        </w:rPr>
        <w:t xml:space="preserve"> below). </w:t>
      </w:r>
      <w:r w:rsidR="00CA5431" w:rsidRPr="00CA5431">
        <w:rPr>
          <w:rFonts w:ascii="Gill Sans MT" w:hAnsi="Gill Sans MT" w:cs="Times New Roman"/>
        </w:rPr>
        <w:t>D</w:t>
      </w:r>
      <w:r w:rsidRPr="00CA5431">
        <w:rPr>
          <w:rFonts w:ascii="Gill Sans MT" w:hAnsi="Gill Sans MT" w:cs="Times New Roman"/>
        </w:rPr>
        <w:t xml:space="preserve">ata extracted from the DHIS2, shows that adolescent pregnancies stand at </w:t>
      </w:r>
      <w:r w:rsidR="00CA5431" w:rsidRPr="00CA5431">
        <w:rPr>
          <w:rFonts w:ascii="Gill Sans MT" w:hAnsi="Gill Sans MT" w:cs="Times New Roman"/>
        </w:rPr>
        <w:t>around 62</w:t>
      </w:r>
      <w:r w:rsidRPr="00CA5431">
        <w:rPr>
          <w:rFonts w:ascii="Gill Sans MT" w:hAnsi="Gill Sans MT" w:cs="Times New Roman"/>
        </w:rPr>
        <w:t xml:space="preserve"> percent for girls between 10-24 yrs</w:t>
      </w:r>
      <w:r>
        <w:rPr>
          <w:rFonts w:ascii="Gill Sans MT" w:hAnsi="Gill Sans MT" w:cs="Times New Roman"/>
        </w:rPr>
        <w:t>. Moreover,</w:t>
      </w:r>
      <w:r w:rsidRPr="006F3DFA">
        <w:rPr>
          <w:rFonts w:ascii="Gill Sans MT" w:hAnsi="Gill Sans MT"/>
        </w:rPr>
        <w:t xml:space="preserve"> </w:t>
      </w:r>
      <w:r w:rsidRPr="006F3DFA">
        <w:rPr>
          <w:rFonts w:ascii="Gill Sans MT" w:hAnsi="Gill Sans MT" w:cs="Times New Roman"/>
        </w:rPr>
        <w:t>contraceptive</w:t>
      </w:r>
      <w:r w:rsidRPr="00390B6A">
        <w:rPr>
          <w:rFonts w:ascii="Gill Sans MT" w:hAnsi="Gill Sans MT" w:cs="Times New Roman"/>
        </w:rPr>
        <w:t xml:space="preserve"> use is low in 15-24yr olds was 21.6 percent for modern methods. The preferred method of choice according to utilization data is </w:t>
      </w:r>
      <w:proofErr w:type="spellStart"/>
      <w:r w:rsidRPr="00390B6A">
        <w:rPr>
          <w:rFonts w:ascii="Gill Sans MT" w:hAnsi="Gill Sans MT" w:cs="Times New Roman"/>
        </w:rPr>
        <w:t>injectable</w:t>
      </w:r>
      <w:r>
        <w:rPr>
          <w:rFonts w:ascii="Gill Sans MT" w:hAnsi="Gill Sans MT" w:cs="Times New Roman"/>
        </w:rPr>
        <w:t>s</w:t>
      </w:r>
      <w:proofErr w:type="spellEnd"/>
      <w:r w:rsidRPr="00390B6A">
        <w:rPr>
          <w:rFonts w:ascii="Gill Sans MT" w:hAnsi="Gill Sans MT" w:cs="Times New Roman"/>
        </w:rPr>
        <w:t>.</w:t>
      </w:r>
      <w:r w:rsidRPr="00390B6A">
        <w:rPr>
          <w:rFonts w:ascii="Gill Sans MT" w:hAnsi="Gill Sans MT" w:cs="Times New Roman"/>
          <w:b/>
        </w:rPr>
        <w:t xml:space="preserve"> </w:t>
      </w:r>
    </w:p>
    <w:p w14:paraId="4E8D8540" w14:textId="77777777" w:rsidR="00B41A3A" w:rsidRPr="00390B6A" w:rsidRDefault="00B41A3A" w:rsidP="00B41A3A">
      <w:pPr>
        <w:tabs>
          <w:tab w:val="num" w:pos="1440"/>
          <w:tab w:val="num" w:pos="2160"/>
        </w:tabs>
        <w:ind w:right="20"/>
        <w:jc w:val="both"/>
        <w:rPr>
          <w:rFonts w:ascii="Gill Sans MT" w:hAnsi="Gill Sans MT" w:cs="Times New Roman"/>
          <w:b/>
        </w:rPr>
      </w:pPr>
      <w:r w:rsidRPr="00390B6A">
        <w:rPr>
          <w:rFonts w:ascii="Gill Sans MT" w:hAnsi="Gill Sans MT" w:cs="Times New Roman"/>
          <w:b/>
        </w:rPr>
        <w:t xml:space="preserve">LQAS 2018 Dashboard </w:t>
      </w:r>
    </w:p>
    <w:tbl>
      <w:tblPr>
        <w:tblW w:w="6679" w:type="dxa"/>
        <w:jc w:val="center"/>
        <w:tblLook w:val="04A0" w:firstRow="1" w:lastRow="0" w:firstColumn="1" w:lastColumn="0" w:noHBand="0" w:noVBand="1"/>
      </w:tblPr>
      <w:tblGrid>
        <w:gridCol w:w="1345"/>
        <w:gridCol w:w="1710"/>
        <w:gridCol w:w="1710"/>
        <w:gridCol w:w="1914"/>
      </w:tblGrid>
      <w:tr w:rsidR="00B41A3A" w:rsidRPr="00390B6A" w14:paraId="598E82D9" w14:textId="77777777" w:rsidTr="00A63750">
        <w:trPr>
          <w:trHeight w:val="300"/>
          <w:jc w:val="center"/>
        </w:trPr>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63DC9E2" w14:textId="77777777" w:rsidR="00B41A3A" w:rsidRPr="00390B6A" w:rsidRDefault="00B41A3A" w:rsidP="008535AF">
            <w:pPr>
              <w:ind w:right="20"/>
              <w:jc w:val="both"/>
              <w:rPr>
                <w:rFonts w:ascii="Gill Sans MT" w:eastAsia="Times New Roman" w:hAnsi="Gill Sans MT" w:cs="Times New Roman"/>
                <w:b/>
                <w:color w:val="000000"/>
              </w:rPr>
            </w:pPr>
            <w:r w:rsidRPr="00390B6A">
              <w:rPr>
                <w:rFonts w:ascii="Gill Sans MT" w:eastAsia="Times New Roman" w:hAnsi="Gill Sans MT" w:cs="Times New Roman"/>
                <w:b/>
                <w:color w:val="000000"/>
              </w:rPr>
              <w:t>District</w:t>
            </w:r>
          </w:p>
        </w:tc>
        <w:tc>
          <w:tcPr>
            <w:tcW w:w="1710" w:type="dxa"/>
            <w:tcBorders>
              <w:top w:val="single" w:sz="4" w:space="0" w:color="auto"/>
              <w:left w:val="nil"/>
              <w:bottom w:val="single" w:sz="4" w:space="0" w:color="auto"/>
              <w:right w:val="single" w:sz="4" w:space="0" w:color="auto"/>
            </w:tcBorders>
            <w:shd w:val="clear" w:color="auto" w:fill="auto"/>
            <w:noWrap/>
            <w:vAlign w:val="bottom"/>
            <w:hideMark/>
          </w:tcPr>
          <w:p w14:paraId="2B76B094" w14:textId="77777777" w:rsidR="00B41A3A" w:rsidRPr="00390B6A" w:rsidRDefault="00B41A3A" w:rsidP="008535AF">
            <w:pPr>
              <w:ind w:right="20"/>
              <w:jc w:val="both"/>
              <w:rPr>
                <w:rFonts w:ascii="Gill Sans MT" w:eastAsia="Times New Roman" w:hAnsi="Gill Sans MT" w:cs="Times New Roman"/>
                <w:b/>
                <w:color w:val="000000"/>
              </w:rPr>
            </w:pPr>
            <w:r w:rsidRPr="00390B6A">
              <w:rPr>
                <w:rFonts w:ascii="Gill Sans MT" w:eastAsia="Times New Roman" w:hAnsi="Gill Sans MT" w:cs="Times New Roman"/>
                <w:b/>
                <w:color w:val="000000"/>
              </w:rPr>
              <w:t>4th ANC</w:t>
            </w:r>
          </w:p>
        </w:tc>
        <w:tc>
          <w:tcPr>
            <w:tcW w:w="1710" w:type="dxa"/>
            <w:tcBorders>
              <w:top w:val="single" w:sz="4" w:space="0" w:color="auto"/>
              <w:left w:val="nil"/>
              <w:bottom w:val="single" w:sz="4" w:space="0" w:color="auto"/>
              <w:right w:val="single" w:sz="4" w:space="0" w:color="auto"/>
            </w:tcBorders>
            <w:shd w:val="clear" w:color="auto" w:fill="auto"/>
            <w:noWrap/>
            <w:vAlign w:val="bottom"/>
            <w:hideMark/>
          </w:tcPr>
          <w:p w14:paraId="0360F091" w14:textId="77777777" w:rsidR="00B41A3A" w:rsidRPr="00390B6A" w:rsidRDefault="00B41A3A" w:rsidP="008535AF">
            <w:pPr>
              <w:ind w:right="20"/>
              <w:jc w:val="both"/>
              <w:rPr>
                <w:rFonts w:ascii="Gill Sans MT" w:eastAsia="Times New Roman" w:hAnsi="Gill Sans MT" w:cs="Times New Roman"/>
                <w:b/>
                <w:color w:val="000000"/>
              </w:rPr>
            </w:pPr>
            <w:r w:rsidRPr="00390B6A">
              <w:rPr>
                <w:rFonts w:ascii="Gill Sans MT" w:eastAsia="Times New Roman" w:hAnsi="Gill Sans MT" w:cs="Times New Roman"/>
                <w:b/>
                <w:color w:val="000000"/>
              </w:rPr>
              <w:t>Facility Deliveries</w:t>
            </w:r>
          </w:p>
        </w:tc>
        <w:tc>
          <w:tcPr>
            <w:tcW w:w="1914" w:type="dxa"/>
            <w:tcBorders>
              <w:top w:val="single" w:sz="4" w:space="0" w:color="auto"/>
              <w:left w:val="nil"/>
              <w:bottom w:val="single" w:sz="4" w:space="0" w:color="auto"/>
              <w:right w:val="single" w:sz="4" w:space="0" w:color="auto"/>
            </w:tcBorders>
            <w:shd w:val="clear" w:color="auto" w:fill="auto"/>
            <w:noWrap/>
            <w:vAlign w:val="bottom"/>
            <w:hideMark/>
          </w:tcPr>
          <w:p w14:paraId="38F99323" w14:textId="77777777" w:rsidR="00B41A3A" w:rsidRPr="00390B6A" w:rsidRDefault="00B41A3A" w:rsidP="008535AF">
            <w:pPr>
              <w:ind w:right="20"/>
              <w:jc w:val="both"/>
              <w:rPr>
                <w:rFonts w:ascii="Gill Sans MT" w:eastAsia="Times New Roman" w:hAnsi="Gill Sans MT" w:cs="Times New Roman"/>
                <w:b/>
                <w:color w:val="000000"/>
              </w:rPr>
            </w:pPr>
            <w:r w:rsidRPr="00390B6A">
              <w:rPr>
                <w:rFonts w:ascii="Gill Sans MT" w:eastAsia="Times New Roman" w:hAnsi="Gill Sans MT" w:cs="Times New Roman"/>
                <w:b/>
                <w:color w:val="000000"/>
              </w:rPr>
              <w:t>Fully Vaccinated</w:t>
            </w:r>
          </w:p>
        </w:tc>
      </w:tr>
      <w:tr w:rsidR="00B41A3A" w:rsidRPr="00390B6A" w14:paraId="1E0BD35A" w14:textId="77777777" w:rsidTr="00A63750">
        <w:trPr>
          <w:trHeight w:val="300"/>
          <w:jc w:val="center"/>
        </w:trPr>
        <w:tc>
          <w:tcPr>
            <w:tcW w:w="1345" w:type="dxa"/>
            <w:tcBorders>
              <w:top w:val="nil"/>
              <w:left w:val="single" w:sz="4" w:space="0" w:color="auto"/>
              <w:bottom w:val="single" w:sz="4" w:space="0" w:color="auto"/>
              <w:right w:val="single" w:sz="4" w:space="0" w:color="auto"/>
            </w:tcBorders>
            <w:shd w:val="clear" w:color="auto" w:fill="auto"/>
            <w:noWrap/>
            <w:vAlign w:val="bottom"/>
            <w:hideMark/>
          </w:tcPr>
          <w:p w14:paraId="4B3EB691" w14:textId="77777777" w:rsidR="00B41A3A" w:rsidRPr="00390B6A" w:rsidRDefault="00B41A3A" w:rsidP="008535AF">
            <w:pPr>
              <w:ind w:right="20"/>
              <w:jc w:val="both"/>
              <w:rPr>
                <w:rFonts w:ascii="Gill Sans MT" w:eastAsia="Times New Roman" w:hAnsi="Gill Sans MT" w:cs="Times New Roman"/>
                <w:color w:val="000000"/>
              </w:rPr>
            </w:pPr>
            <w:proofErr w:type="spellStart"/>
            <w:r w:rsidRPr="00390B6A">
              <w:rPr>
                <w:rFonts w:ascii="Gill Sans MT" w:eastAsia="Times New Roman" w:hAnsi="Gill Sans MT" w:cs="Times New Roman"/>
                <w:color w:val="000000"/>
              </w:rPr>
              <w:t>Otuke</w:t>
            </w:r>
            <w:proofErr w:type="spellEnd"/>
          </w:p>
        </w:tc>
        <w:tc>
          <w:tcPr>
            <w:tcW w:w="1710" w:type="dxa"/>
            <w:tcBorders>
              <w:top w:val="nil"/>
              <w:left w:val="nil"/>
              <w:bottom w:val="single" w:sz="4" w:space="0" w:color="auto"/>
              <w:right w:val="single" w:sz="4" w:space="0" w:color="auto"/>
            </w:tcBorders>
            <w:shd w:val="clear" w:color="000000" w:fill="FFFF00"/>
            <w:noWrap/>
            <w:vAlign w:val="bottom"/>
            <w:hideMark/>
          </w:tcPr>
          <w:p w14:paraId="3FEEBC8E" w14:textId="77777777" w:rsidR="00B41A3A" w:rsidRPr="00390B6A" w:rsidRDefault="00B41A3A" w:rsidP="008535AF">
            <w:pPr>
              <w:ind w:right="20"/>
              <w:jc w:val="both"/>
              <w:rPr>
                <w:rFonts w:ascii="Gill Sans MT" w:eastAsia="Times New Roman" w:hAnsi="Gill Sans MT" w:cs="Times New Roman"/>
                <w:color w:val="000000"/>
              </w:rPr>
            </w:pPr>
            <w:r w:rsidRPr="00390B6A">
              <w:rPr>
                <w:rFonts w:ascii="Gill Sans MT" w:eastAsia="Times New Roman" w:hAnsi="Gill Sans MT" w:cs="Times New Roman"/>
                <w:color w:val="000000"/>
              </w:rPr>
              <w:t>60%-65%</w:t>
            </w:r>
          </w:p>
        </w:tc>
        <w:tc>
          <w:tcPr>
            <w:tcW w:w="1710" w:type="dxa"/>
            <w:tcBorders>
              <w:top w:val="nil"/>
              <w:left w:val="nil"/>
              <w:bottom w:val="single" w:sz="4" w:space="0" w:color="auto"/>
              <w:right w:val="single" w:sz="4" w:space="0" w:color="auto"/>
            </w:tcBorders>
            <w:shd w:val="clear" w:color="000000" w:fill="FFFF00"/>
            <w:noWrap/>
            <w:vAlign w:val="bottom"/>
            <w:hideMark/>
          </w:tcPr>
          <w:p w14:paraId="44C4724C" w14:textId="77777777" w:rsidR="00B41A3A" w:rsidRPr="00390B6A" w:rsidRDefault="00B41A3A" w:rsidP="008535AF">
            <w:pPr>
              <w:ind w:right="20"/>
              <w:jc w:val="both"/>
              <w:rPr>
                <w:rFonts w:ascii="Gill Sans MT" w:eastAsia="Times New Roman" w:hAnsi="Gill Sans MT" w:cs="Times New Roman"/>
                <w:color w:val="000000"/>
              </w:rPr>
            </w:pPr>
            <w:r w:rsidRPr="00390B6A">
              <w:rPr>
                <w:rFonts w:ascii="Gill Sans MT" w:eastAsia="Times New Roman" w:hAnsi="Gill Sans MT" w:cs="Times New Roman"/>
                <w:color w:val="000000"/>
              </w:rPr>
              <w:t>65%-75%</w:t>
            </w:r>
          </w:p>
        </w:tc>
        <w:tc>
          <w:tcPr>
            <w:tcW w:w="1914" w:type="dxa"/>
            <w:tcBorders>
              <w:top w:val="nil"/>
              <w:left w:val="nil"/>
              <w:bottom w:val="single" w:sz="4" w:space="0" w:color="auto"/>
              <w:right w:val="single" w:sz="4" w:space="0" w:color="auto"/>
            </w:tcBorders>
            <w:shd w:val="clear" w:color="000000" w:fill="FF0000"/>
            <w:noWrap/>
            <w:vAlign w:val="bottom"/>
            <w:hideMark/>
          </w:tcPr>
          <w:p w14:paraId="3F6197DD" w14:textId="77777777" w:rsidR="00B41A3A" w:rsidRPr="00390B6A" w:rsidRDefault="00B41A3A" w:rsidP="008535AF">
            <w:pPr>
              <w:ind w:right="20"/>
              <w:jc w:val="both"/>
              <w:rPr>
                <w:rFonts w:ascii="Gill Sans MT" w:eastAsia="Times New Roman" w:hAnsi="Gill Sans MT" w:cs="Times New Roman"/>
                <w:color w:val="000000"/>
              </w:rPr>
            </w:pPr>
            <w:r w:rsidRPr="00390B6A">
              <w:rPr>
                <w:rFonts w:ascii="Gill Sans MT" w:eastAsia="Times New Roman" w:hAnsi="Gill Sans MT" w:cs="Times New Roman"/>
                <w:color w:val="000000"/>
              </w:rPr>
              <w:t>&lt;70%</w:t>
            </w:r>
          </w:p>
        </w:tc>
      </w:tr>
      <w:tr w:rsidR="00B41A3A" w:rsidRPr="00390B6A" w14:paraId="564CB259" w14:textId="77777777" w:rsidTr="00A63750">
        <w:trPr>
          <w:trHeight w:val="300"/>
          <w:jc w:val="center"/>
        </w:trPr>
        <w:tc>
          <w:tcPr>
            <w:tcW w:w="1345" w:type="dxa"/>
            <w:tcBorders>
              <w:top w:val="nil"/>
              <w:left w:val="single" w:sz="4" w:space="0" w:color="auto"/>
              <w:bottom w:val="single" w:sz="4" w:space="0" w:color="auto"/>
              <w:right w:val="single" w:sz="4" w:space="0" w:color="auto"/>
            </w:tcBorders>
            <w:shd w:val="clear" w:color="auto" w:fill="auto"/>
            <w:noWrap/>
            <w:vAlign w:val="bottom"/>
            <w:hideMark/>
          </w:tcPr>
          <w:p w14:paraId="46B7E3E9" w14:textId="77777777" w:rsidR="00B41A3A" w:rsidRPr="00390B6A" w:rsidRDefault="00B41A3A" w:rsidP="008535AF">
            <w:pPr>
              <w:ind w:right="20"/>
              <w:jc w:val="both"/>
              <w:rPr>
                <w:rFonts w:ascii="Gill Sans MT" w:eastAsia="Times New Roman" w:hAnsi="Gill Sans MT" w:cs="Times New Roman"/>
                <w:color w:val="000000"/>
              </w:rPr>
            </w:pPr>
            <w:proofErr w:type="spellStart"/>
            <w:r w:rsidRPr="00390B6A">
              <w:rPr>
                <w:rFonts w:ascii="Gill Sans MT" w:eastAsia="Times New Roman" w:hAnsi="Gill Sans MT" w:cs="Times New Roman"/>
                <w:color w:val="000000"/>
              </w:rPr>
              <w:lastRenderedPageBreak/>
              <w:t>Alebtong</w:t>
            </w:r>
            <w:proofErr w:type="spellEnd"/>
          </w:p>
        </w:tc>
        <w:tc>
          <w:tcPr>
            <w:tcW w:w="1710" w:type="dxa"/>
            <w:tcBorders>
              <w:top w:val="nil"/>
              <w:left w:val="nil"/>
              <w:bottom w:val="single" w:sz="4" w:space="0" w:color="auto"/>
              <w:right w:val="single" w:sz="4" w:space="0" w:color="auto"/>
            </w:tcBorders>
            <w:shd w:val="clear" w:color="000000" w:fill="FFFF00"/>
            <w:noWrap/>
            <w:vAlign w:val="bottom"/>
            <w:hideMark/>
          </w:tcPr>
          <w:p w14:paraId="17AF2EAC" w14:textId="77777777" w:rsidR="00B41A3A" w:rsidRPr="00390B6A" w:rsidRDefault="00B41A3A" w:rsidP="008535AF">
            <w:pPr>
              <w:ind w:right="20"/>
              <w:jc w:val="both"/>
              <w:rPr>
                <w:rFonts w:ascii="Gill Sans MT" w:eastAsia="Times New Roman" w:hAnsi="Gill Sans MT" w:cs="Times New Roman"/>
                <w:color w:val="000000"/>
              </w:rPr>
            </w:pPr>
            <w:r w:rsidRPr="00390B6A">
              <w:rPr>
                <w:rFonts w:ascii="Gill Sans MT" w:eastAsia="Times New Roman" w:hAnsi="Gill Sans MT" w:cs="Times New Roman"/>
                <w:color w:val="000000"/>
              </w:rPr>
              <w:t>60%-65%</w:t>
            </w:r>
          </w:p>
        </w:tc>
        <w:tc>
          <w:tcPr>
            <w:tcW w:w="1710" w:type="dxa"/>
            <w:tcBorders>
              <w:top w:val="nil"/>
              <w:left w:val="nil"/>
              <w:bottom w:val="single" w:sz="4" w:space="0" w:color="auto"/>
              <w:right w:val="single" w:sz="4" w:space="0" w:color="auto"/>
            </w:tcBorders>
            <w:shd w:val="clear" w:color="000000" w:fill="FFFF00"/>
            <w:noWrap/>
            <w:vAlign w:val="bottom"/>
            <w:hideMark/>
          </w:tcPr>
          <w:p w14:paraId="369E4BD6" w14:textId="77777777" w:rsidR="00B41A3A" w:rsidRPr="00390B6A" w:rsidRDefault="00B41A3A" w:rsidP="008535AF">
            <w:pPr>
              <w:ind w:right="20"/>
              <w:jc w:val="both"/>
              <w:rPr>
                <w:rFonts w:ascii="Gill Sans MT" w:eastAsia="Times New Roman" w:hAnsi="Gill Sans MT" w:cs="Times New Roman"/>
                <w:color w:val="000000"/>
              </w:rPr>
            </w:pPr>
            <w:r w:rsidRPr="00390B6A">
              <w:rPr>
                <w:rFonts w:ascii="Gill Sans MT" w:eastAsia="Times New Roman" w:hAnsi="Gill Sans MT" w:cs="Times New Roman"/>
                <w:color w:val="000000"/>
              </w:rPr>
              <w:t>65%-75%</w:t>
            </w:r>
          </w:p>
        </w:tc>
        <w:tc>
          <w:tcPr>
            <w:tcW w:w="1914" w:type="dxa"/>
            <w:tcBorders>
              <w:top w:val="nil"/>
              <w:left w:val="nil"/>
              <w:bottom w:val="single" w:sz="4" w:space="0" w:color="auto"/>
              <w:right w:val="single" w:sz="4" w:space="0" w:color="auto"/>
            </w:tcBorders>
            <w:shd w:val="clear" w:color="000000" w:fill="FFFF00"/>
            <w:noWrap/>
            <w:vAlign w:val="bottom"/>
            <w:hideMark/>
          </w:tcPr>
          <w:p w14:paraId="71D011ED" w14:textId="77777777" w:rsidR="00B41A3A" w:rsidRPr="00390B6A" w:rsidRDefault="00B41A3A" w:rsidP="008535AF">
            <w:pPr>
              <w:ind w:right="20"/>
              <w:jc w:val="both"/>
              <w:rPr>
                <w:rFonts w:ascii="Gill Sans MT" w:eastAsia="Times New Roman" w:hAnsi="Gill Sans MT" w:cs="Times New Roman"/>
                <w:color w:val="000000"/>
              </w:rPr>
            </w:pPr>
            <w:r w:rsidRPr="00390B6A">
              <w:rPr>
                <w:rFonts w:ascii="Gill Sans MT" w:eastAsia="Times New Roman" w:hAnsi="Gill Sans MT" w:cs="Times New Roman"/>
                <w:color w:val="000000"/>
              </w:rPr>
              <w:t>70%-75%</w:t>
            </w:r>
          </w:p>
        </w:tc>
      </w:tr>
      <w:tr w:rsidR="00B41A3A" w:rsidRPr="00390B6A" w14:paraId="201F255A" w14:textId="77777777" w:rsidTr="00A63750">
        <w:trPr>
          <w:trHeight w:val="300"/>
          <w:jc w:val="center"/>
        </w:trPr>
        <w:tc>
          <w:tcPr>
            <w:tcW w:w="1345" w:type="dxa"/>
            <w:tcBorders>
              <w:top w:val="nil"/>
              <w:left w:val="single" w:sz="4" w:space="0" w:color="auto"/>
              <w:bottom w:val="single" w:sz="4" w:space="0" w:color="auto"/>
              <w:right w:val="single" w:sz="4" w:space="0" w:color="auto"/>
            </w:tcBorders>
            <w:shd w:val="clear" w:color="auto" w:fill="auto"/>
            <w:noWrap/>
            <w:vAlign w:val="bottom"/>
            <w:hideMark/>
          </w:tcPr>
          <w:p w14:paraId="5762E6E8" w14:textId="77777777" w:rsidR="00B41A3A" w:rsidRPr="00390B6A" w:rsidRDefault="00B41A3A" w:rsidP="008535AF">
            <w:pPr>
              <w:ind w:right="20"/>
              <w:jc w:val="both"/>
              <w:rPr>
                <w:rFonts w:ascii="Gill Sans MT" w:eastAsia="Times New Roman" w:hAnsi="Gill Sans MT" w:cs="Times New Roman"/>
                <w:color w:val="000000"/>
              </w:rPr>
            </w:pPr>
            <w:proofErr w:type="spellStart"/>
            <w:r w:rsidRPr="00390B6A">
              <w:rPr>
                <w:rFonts w:ascii="Gill Sans MT" w:eastAsia="Times New Roman" w:hAnsi="Gill Sans MT" w:cs="Times New Roman"/>
                <w:color w:val="000000"/>
              </w:rPr>
              <w:t>Dokolo</w:t>
            </w:r>
            <w:proofErr w:type="spellEnd"/>
          </w:p>
        </w:tc>
        <w:tc>
          <w:tcPr>
            <w:tcW w:w="1710" w:type="dxa"/>
            <w:tcBorders>
              <w:top w:val="nil"/>
              <w:left w:val="nil"/>
              <w:bottom w:val="single" w:sz="4" w:space="0" w:color="auto"/>
              <w:right w:val="single" w:sz="4" w:space="0" w:color="auto"/>
            </w:tcBorders>
            <w:shd w:val="clear" w:color="000000" w:fill="00B050"/>
            <w:noWrap/>
            <w:vAlign w:val="bottom"/>
            <w:hideMark/>
          </w:tcPr>
          <w:p w14:paraId="084145AD" w14:textId="77777777" w:rsidR="00B41A3A" w:rsidRPr="00390B6A" w:rsidRDefault="00B41A3A" w:rsidP="008535AF">
            <w:pPr>
              <w:ind w:right="20"/>
              <w:jc w:val="both"/>
              <w:rPr>
                <w:rFonts w:ascii="Gill Sans MT" w:eastAsia="Times New Roman" w:hAnsi="Gill Sans MT" w:cs="Times New Roman"/>
                <w:color w:val="000000"/>
              </w:rPr>
            </w:pPr>
            <w:r w:rsidRPr="00390B6A">
              <w:rPr>
                <w:rFonts w:ascii="Gill Sans MT" w:eastAsia="Times New Roman" w:hAnsi="Gill Sans MT" w:cs="Times New Roman"/>
                <w:color w:val="000000"/>
              </w:rPr>
              <w:t>&gt;65%</w:t>
            </w:r>
          </w:p>
        </w:tc>
        <w:tc>
          <w:tcPr>
            <w:tcW w:w="1710" w:type="dxa"/>
            <w:tcBorders>
              <w:top w:val="nil"/>
              <w:left w:val="nil"/>
              <w:bottom w:val="single" w:sz="4" w:space="0" w:color="auto"/>
              <w:right w:val="single" w:sz="4" w:space="0" w:color="auto"/>
            </w:tcBorders>
            <w:shd w:val="clear" w:color="000000" w:fill="FFFF00"/>
            <w:noWrap/>
            <w:vAlign w:val="bottom"/>
            <w:hideMark/>
          </w:tcPr>
          <w:p w14:paraId="4B1AA6D5" w14:textId="77777777" w:rsidR="00B41A3A" w:rsidRPr="00390B6A" w:rsidRDefault="00B41A3A" w:rsidP="008535AF">
            <w:pPr>
              <w:ind w:right="20"/>
              <w:jc w:val="both"/>
              <w:rPr>
                <w:rFonts w:ascii="Gill Sans MT" w:eastAsia="Times New Roman" w:hAnsi="Gill Sans MT" w:cs="Times New Roman"/>
                <w:color w:val="000000"/>
              </w:rPr>
            </w:pPr>
            <w:r w:rsidRPr="00390B6A">
              <w:rPr>
                <w:rFonts w:ascii="Gill Sans MT" w:eastAsia="Times New Roman" w:hAnsi="Gill Sans MT" w:cs="Times New Roman"/>
                <w:color w:val="000000"/>
              </w:rPr>
              <w:t>65%-75%</w:t>
            </w:r>
          </w:p>
        </w:tc>
        <w:tc>
          <w:tcPr>
            <w:tcW w:w="1914" w:type="dxa"/>
            <w:tcBorders>
              <w:top w:val="nil"/>
              <w:left w:val="nil"/>
              <w:bottom w:val="single" w:sz="4" w:space="0" w:color="auto"/>
              <w:right w:val="single" w:sz="4" w:space="0" w:color="auto"/>
            </w:tcBorders>
            <w:shd w:val="clear" w:color="000000" w:fill="00B050"/>
            <w:noWrap/>
            <w:vAlign w:val="bottom"/>
            <w:hideMark/>
          </w:tcPr>
          <w:p w14:paraId="587F20EE" w14:textId="77777777" w:rsidR="00B41A3A" w:rsidRPr="00390B6A" w:rsidRDefault="00B41A3A" w:rsidP="008535AF">
            <w:pPr>
              <w:ind w:right="20"/>
              <w:jc w:val="both"/>
              <w:rPr>
                <w:rFonts w:ascii="Gill Sans MT" w:eastAsia="Times New Roman" w:hAnsi="Gill Sans MT" w:cs="Times New Roman"/>
                <w:color w:val="000000"/>
              </w:rPr>
            </w:pPr>
            <w:r w:rsidRPr="00390B6A">
              <w:rPr>
                <w:rFonts w:ascii="Gill Sans MT" w:eastAsia="Times New Roman" w:hAnsi="Gill Sans MT" w:cs="Times New Roman"/>
                <w:color w:val="000000"/>
              </w:rPr>
              <w:t>&gt;75%</w:t>
            </w:r>
          </w:p>
        </w:tc>
      </w:tr>
      <w:tr w:rsidR="00B41A3A" w:rsidRPr="00390B6A" w14:paraId="27C6C4FC" w14:textId="77777777" w:rsidTr="00A63750">
        <w:trPr>
          <w:trHeight w:val="300"/>
          <w:jc w:val="center"/>
        </w:trPr>
        <w:tc>
          <w:tcPr>
            <w:tcW w:w="1345" w:type="dxa"/>
            <w:tcBorders>
              <w:top w:val="nil"/>
              <w:left w:val="single" w:sz="4" w:space="0" w:color="auto"/>
              <w:bottom w:val="single" w:sz="4" w:space="0" w:color="auto"/>
              <w:right w:val="single" w:sz="4" w:space="0" w:color="auto"/>
            </w:tcBorders>
            <w:shd w:val="clear" w:color="auto" w:fill="auto"/>
            <w:noWrap/>
            <w:vAlign w:val="bottom"/>
            <w:hideMark/>
          </w:tcPr>
          <w:p w14:paraId="65E8ADD5" w14:textId="77777777" w:rsidR="00B41A3A" w:rsidRPr="00390B6A" w:rsidRDefault="00B41A3A" w:rsidP="008535AF">
            <w:pPr>
              <w:ind w:right="20"/>
              <w:jc w:val="both"/>
              <w:rPr>
                <w:rFonts w:ascii="Gill Sans MT" w:eastAsia="Times New Roman" w:hAnsi="Gill Sans MT" w:cs="Times New Roman"/>
                <w:color w:val="000000"/>
              </w:rPr>
            </w:pPr>
            <w:r w:rsidRPr="00390B6A">
              <w:rPr>
                <w:rFonts w:ascii="Gill Sans MT" w:eastAsia="Times New Roman" w:hAnsi="Gill Sans MT" w:cs="Times New Roman"/>
                <w:color w:val="000000"/>
              </w:rPr>
              <w:t>Lira</w:t>
            </w:r>
          </w:p>
        </w:tc>
        <w:tc>
          <w:tcPr>
            <w:tcW w:w="1710" w:type="dxa"/>
            <w:tcBorders>
              <w:top w:val="nil"/>
              <w:left w:val="nil"/>
              <w:bottom w:val="single" w:sz="4" w:space="0" w:color="auto"/>
              <w:right w:val="single" w:sz="4" w:space="0" w:color="auto"/>
            </w:tcBorders>
            <w:shd w:val="clear" w:color="000000" w:fill="00B050"/>
            <w:noWrap/>
            <w:vAlign w:val="bottom"/>
            <w:hideMark/>
          </w:tcPr>
          <w:p w14:paraId="2A61B0CD" w14:textId="77777777" w:rsidR="00B41A3A" w:rsidRPr="00390B6A" w:rsidRDefault="00B41A3A" w:rsidP="008535AF">
            <w:pPr>
              <w:ind w:right="20"/>
              <w:jc w:val="both"/>
              <w:rPr>
                <w:rFonts w:ascii="Gill Sans MT" w:eastAsia="Times New Roman" w:hAnsi="Gill Sans MT" w:cs="Times New Roman"/>
                <w:color w:val="000000"/>
              </w:rPr>
            </w:pPr>
            <w:r w:rsidRPr="00390B6A">
              <w:rPr>
                <w:rFonts w:ascii="Gill Sans MT" w:eastAsia="Times New Roman" w:hAnsi="Gill Sans MT" w:cs="Times New Roman"/>
                <w:color w:val="000000"/>
              </w:rPr>
              <w:t>&gt;65%</w:t>
            </w:r>
          </w:p>
        </w:tc>
        <w:tc>
          <w:tcPr>
            <w:tcW w:w="1710" w:type="dxa"/>
            <w:tcBorders>
              <w:top w:val="nil"/>
              <w:left w:val="nil"/>
              <w:bottom w:val="single" w:sz="4" w:space="0" w:color="auto"/>
              <w:right w:val="single" w:sz="4" w:space="0" w:color="auto"/>
            </w:tcBorders>
            <w:shd w:val="clear" w:color="000000" w:fill="FFFF00"/>
            <w:noWrap/>
            <w:vAlign w:val="bottom"/>
            <w:hideMark/>
          </w:tcPr>
          <w:p w14:paraId="00C87BF2" w14:textId="77777777" w:rsidR="00B41A3A" w:rsidRPr="00390B6A" w:rsidRDefault="00B41A3A" w:rsidP="008535AF">
            <w:pPr>
              <w:ind w:right="20"/>
              <w:jc w:val="both"/>
              <w:rPr>
                <w:rFonts w:ascii="Gill Sans MT" w:eastAsia="Times New Roman" w:hAnsi="Gill Sans MT" w:cs="Times New Roman"/>
                <w:color w:val="000000"/>
              </w:rPr>
            </w:pPr>
            <w:r w:rsidRPr="00390B6A">
              <w:rPr>
                <w:rFonts w:ascii="Gill Sans MT" w:eastAsia="Times New Roman" w:hAnsi="Gill Sans MT" w:cs="Times New Roman"/>
                <w:color w:val="000000"/>
              </w:rPr>
              <w:t>65%-75%</w:t>
            </w:r>
          </w:p>
        </w:tc>
        <w:tc>
          <w:tcPr>
            <w:tcW w:w="1914" w:type="dxa"/>
            <w:tcBorders>
              <w:top w:val="nil"/>
              <w:left w:val="nil"/>
              <w:bottom w:val="single" w:sz="4" w:space="0" w:color="auto"/>
              <w:right w:val="single" w:sz="4" w:space="0" w:color="auto"/>
            </w:tcBorders>
            <w:shd w:val="clear" w:color="000000" w:fill="FFFF00"/>
            <w:noWrap/>
            <w:vAlign w:val="bottom"/>
            <w:hideMark/>
          </w:tcPr>
          <w:p w14:paraId="2647B3BB" w14:textId="77777777" w:rsidR="00B41A3A" w:rsidRPr="00390B6A" w:rsidRDefault="00B41A3A" w:rsidP="008535AF">
            <w:pPr>
              <w:ind w:right="20"/>
              <w:jc w:val="both"/>
              <w:rPr>
                <w:rFonts w:ascii="Gill Sans MT" w:eastAsia="Times New Roman" w:hAnsi="Gill Sans MT" w:cs="Times New Roman"/>
                <w:color w:val="000000"/>
              </w:rPr>
            </w:pPr>
            <w:r w:rsidRPr="00390B6A">
              <w:rPr>
                <w:rFonts w:ascii="Gill Sans MT" w:eastAsia="Times New Roman" w:hAnsi="Gill Sans MT" w:cs="Times New Roman"/>
                <w:color w:val="000000"/>
              </w:rPr>
              <w:t>70%-75%</w:t>
            </w:r>
          </w:p>
        </w:tc>
      </w:tr>
      <w:tr w:rsidR="00B41A3A" w:rsidRPr="00390B6A" w14:paraId="4FD6469B" w14:textId="77777777" w:rsidTr="00A63750">
        <w:trPr>
          <w:trHeight w:val="300"/>
          <w:jc w:val="center"/>
        </w:trPr>
        <w:tc>
          <w:tcPr>
            <w:tcW w:w="1345" w:type="dxa"/>
            <w:tcBorders>
              <w:top w:val="nil"/>
              <w:left w:val="single" w:sz="4" w:space="0" w:color="auto"/>
              <w:bottom w:val="single" w:sz="4" w:space="0" w:color="auto"/>
              <w:right w:val="single" w:sz="4" w:space="0" w:color="auto"/>
            </w:tcBorders>
            <w:shd w:val="clear" w:color="auto" w:fill="auto"/>
            <w:noWrap/>
            <w:vAlign w:val="bottom"/>
            <w:hideMark/>
          </w:tcPr>
          <w:p w14:paraId="0F7FB16F" w14:textId="77777777" w:rsidR="00B41A3A" w:rsidRPr="00390B6A" w:rsidRDefault="00B41A3A" w:rsidP="008535AF">
            <w:pPr>
              <w:ind w:right="20"/>
              <w:jc w:val="both"/>
              <w:rPr>
                <w:rFonts w:ascii="Gill Sans MT" w:eastAsia="Times New Roman" w:hAnsi="Gill Sans MT" w:cs="Times New Roman"/>
                <w:color w:val="000000"/>
              </w:rPr>
            </w:pPr>
            <w:proofErr w:type="spellStart"/>
            <w:r w:rsidRPr="00390B6A">
              <w:rPr>
                <w:rFonts w:ascii="Gill Sans MT" w:eastAsia="Times New Roman" w:hAnsi="Gill Sans MT" w:cs="Times New Roman"/>
                <w:color w:val="000000"/>
              </w:rPr>
              <w:t>Kole</w:t>
            </w:r>
            <w:proofErr w:type="spellEnd"/>
          </w:p>
        </w:tc>
        <w:tc>
          <w:tcPr>
            <w:tcW w:w="1710" w:type="dxa"/>
            <w:tcBorders>
              <w:top w:val="nil"/>
              <w:left w:val="nil"/>
              <w:bottom w:val="single" w:sz="4" w:space="0" w:color="auto"/>
              <w:right w:val="single" w:sz="4" w:space="0" w:color="auto"/>
            </w:tcBorders>
            <w:shd w:val="clear" w:color="000000" w:fill="00B050"/>
            <w:noWrap/>
            <w:vAlign w:val="bottom"/>
            <w:hideMark/>
          </w:tcPr>
          <w:p w14:paraId="30C69BCC" w14:textId="77777777" w:rsidR="00B41A3A" w:rsidRPr="00390B6A" w:rsidRDefault="00B41A3A" w:rsidP="008535AF">
            <w:pPr>
              <w:ind w:right="20"/>
              <w:jc w:val="both"/>
              <w:rPr>
                <w:rFonts w:ascii="Gill Sans MT" w:eastAsia="Times New Roman" w:hAnsi="Gill Sans MT" w:cs="Times New Roman"/>
                <w:color w:val="000000"/>
              </w:rPr>
            </w:pPr>
            <w:r w:rsidRPr="00390B6A">
              <w:rPr>
                <w:rFonts w:ascii="Gill Sans MT" w:eastAsia="Times New Roman" w:hAnsi="Gill Sans MT" w:cs="Times New Roman"/>
                <w:color w:val="000000"/>
              </w:rPr>
              <w:t>&gt;65%</w:t>
            </w:r>
          </w:p>
        </w:tc>
        <w:tc>
          <w:tcPr>
            <w:tcW w:w="1710" w:type="dxa"/>
            <w:tcBorders>
              <w:top w:val="nil"/>
              <w:left w:val="nil"/>
              <w:bottom w:val="single" w:sz="4" w:space="0" w:color="auto"/>
              <w:right w:val="single" w:sz="4" w:space="0" w:color="auto"/>
            </w:tcBorders>
            <w:shd w:val="clear" w:color="000000" w:fill="FFFF00"/>
            <w:noWrap/>
            <w:vAlign w:val="bottom"/>
            <w:hideMark/>
          </w:tcPr>
          <w:p w14:paraId="4E53A03C" w14:textId="77777777" w:rsidR="00B41A3A" w:rsidRPr="00390B6A" w:rsidRDefault="00B41A3A" w:rsidP="008535AF">
            <w:pPr>
              <w:ind w:right="20"/>
              <w:jc w:val="both"/>
              <w:rPr>
                <w:rFonts w:ascii="Gill Sans MT" w:eastAsia="Times New Roman" w:hAnsi="Gill Sans MT" w:cs="Times New Roman"/>
                <w:color w:val="000000"/>
              </w:rPr>
            </w:pPr>
            <w:r w:rsidRPr="00390B6A">
              <w:rPr>
                <w:rFonts w:ascii="Gill Sans MT" w:eastAsia="Times New Roman" w:hAnsi="Gill Sans MT" w:cs="Times New Roman"/>
                <w:color w:val="000000"/>
              </w:rPr>
              <w:t>65%-75%</w:t>
            </w:r>
          </w:p>
        </w:tc>
        <w:tc>
          <w:tcPr>
            <w:tcW w:w="1914" w:type="dxa"/>
            <w:tcBorders>
              <w:top w:val="nil"/>
              <w:left w:val="nil"/>
              <w:bottom w:val="single" w:sz="4" w:space="0" w:color="auto"/>
              <w:right w:val="single" w:sz="4" w:space="0" w:color="auto"/>
            </w:tcBorders>
            <w:shd w:val="clear" w:color="000000" w:fill="FFFF00"/>
            <w:noWrap/>
            <w:vAlign w:val="bottom"/>
            <w:hideMark/>
          </w:tcPr>
          <w:p w14:paraId="79370C0D" w14:textId="77777777" w:rsidR="00B41A3A" w:rsidRPr="00390B6A" w:rsidRDefault="00B41A3A" w:rsidP="008535AF">
            <w:pPr>
              <w:ind w:right="20"/>
              <w:jc w:val="both"/>
              <w:rPr>
                <w:rFonts w:ascii="Gill Sans MT" w:eastAsia="Times New Roman" w:hAnsi="Gill Sans MT" w:cs="Times New Roman"/>
                <w:color w:val="000000"/>
              </w:rPr>
            </w:pPr>
            <w:r w:rsidRPr="00390B6A">
              <w:rPr>
                <w:rFonts w:ascii="Gill Sans MT" w:eastAsia="Times New Roman" w:hAnsi="Gill Sans MT" w:cs="Times New Roman"/>
                <w:color w:val="000000"/>
              </w:rPr>
              <w:t>70%-75%</w:t>
            </w:r>
          </w:p>
        </w:tc>
      </w:tr>
      <w:tr w:rsidR="00B41A3A" w:rsidRPr="00390B6A" w14:paraId="167AEFAC" w14:textId="77777777" w:rsidTr="00A63750">
        <w:trPr>
          <w:trHeight w:val="300"/>
          <w:jc w:val="center"/>
        </w:trPr>
        <w:tc>
          <w:tcPr>
            <w:tcW w:w="1345" w:type="dxa"/>
            <w:tcBorders>
              <w:top w:val="nil"/>
              <w:left w:val="single" w:sz="4" w:space="0" w:color="auto"/>
              <w:bottom w:val="single" w:sz="4" w:space="0" w:color="auto"/>
              <w:right w:val="single" w:sz="4" w:space="0" w:color="auto"/>
            </w:tcBorders>
            <w:shd w:val="clear" w:color="auto" w:fill="auto"/>
            <w:noWrap/>
            <w:vAlign w:val="bottom"/>
            <w:hideMark/>
          </w:tcPr>
          <w:p w14:paraId="6A5F9A1F" w14:textId="77777777" w:rsidR="00B41A3A" w:rsidRPr="00390B6A" w:rsidRDefault="00B41A3A" w:rsidP="008535AF">
            <w:pPr>
              <w:ind w:right="20"/>
              <w:jc w:val="both"/>
              <w:rPr>
                <w:rFonts w:ascii="Gill Sans MT" w:eastAsia="Times New Roman" w:hAnsi="Gill Sans MT" w:cs="Times New Roman"/>
                <w:color w:val="000000"/>
              </w:rPr>
            </w:pPr>
            <w:proofErr w:type="spellStart"/>
            <w:r w:rsidRPr="00390B6A">
              <w:rPr>
                <w:rFonts w:ascii="Gill Sans MT" w:eastAsia="Times New Roman" w:hAnsi="Gill Sans MT" w:cs="Times New Roman"/>
                <w:color w:val="000000"/>
              </w:rPr>
              <w:t>Oyam</w:t>
            </w:r>
            <w:proofErr w:type="spellEnd"/>
          </w:p>
        </w:tc>
        <w:tc>
          <w:tcPr>
            <w:tcW w:w="1710" w:type="dxa"/>
            <w:tcBorders>
              <w:top w:val="nil"/>
              <w:left w:val="nil"/>
              <w:bottom w:val="single" w:sz="4" w:space="0" w:color="auto"/>
              <w:right w:val="single" w:sz="4" w:space="0" w:color="auto"/>
            </w:tcBorders>
            <w:shd w:val="clear" w:color="000000" w:fill="00B050"/>
            <w:noWrap/>
            <w:vAlign w:val="bottom"/>
            <w:hideMark/>
          </w:tcPr>
          <w:p w14:paraId="70A89417" w14:textId="77777777" w:rsidR="00B41A3A" w:rsidRPr="00390B6A" w:rsidRDefault="00B41A3A" w:rsidP="008535AF">
            <w:pPr>
              <w:ind w:right="20"/>
              <w:jc w:val="both"/>
              <w:rPr>
                <w:rFonts w:ascii="Gill Sans MT" w:eastAsia="Times New Roman" w:hAnsi="Gill Sans MT" w:cs="Times New Roman"/>
                <w:color w:val="000000"/>
              </w:rPr>
            </w:pPr>
            <w:r w:rsidRPr="00390B6A">
              <w:rPr>
                <w:rFonts w:ascii="Gill Sans MT" w:eastAsia="Times New Roman" w:hAnsi="Gill Sans MT" w:cs="Times New Roman"/>
                <w:color w:val="000000"/>
              </w:rPr>
              <w:t>&gt;65%</w:t>
            </w:r>
          </w:p>
        </w:tc>
        <w:tc>
          <w:tcPr>
            <w:tcW w:w="1710" w:type="dxa"/>
            <w:tcBorders>
              <w:top w:val="nil"/>
              <w:left w:val="nil"/>
              <w:bottom w:val="single" w:sz="4" w:space="0" w:color="auto"/>
              <w:right w:val="single" w:sz="4" w:space="0" w:color="auto"/>
            </w:tcBorders>
            <w:shd w:val="clear" w:color="000000" w:fill="00B050"/>
            <w:noWrap/>
            <w:vAlign w:val="bottom"/>
            <w:hideMark/>
          </w:tcPr>
          <w:p w14:paraId="0E4627BA" w14:textId="77777777" w:rsidR="00B41A3A" w:rsidRPr="00390B6A" w:rsidRDefault="00B41A3A" w:rsidP="008535AF">
            <w:pPr>
              <w:ind w:right="20"/>
              <w:jc w:val="both"/>
              <w:rPr>
                <w:rFonts w:ascii="Gill Sans MT" w:eastAsia="Times New Roman" w:hAnsi="Gill Sans MT" w:cs="Times New Roman"/>
                <w:color w:val="000000"/>
              </w:rPr>
            </w:pPr>
            <w:r w:rsidRPr="00390B6A">
              <w:rPr>
                <w:rFonts w:ascii="Gill Sans MT" w:eastAsia="Times New Roman" w:hAnsi="Gill Sans MT" w:cs="Times New Roman"/>
                <w:color w:val="000000"/>
              </w:rPr>
              <w:t>75%-84.5%</w:t>
            </w:r>
          </w:p>
        </w:tc>
        <w:tc>
          <w:tcPr>
            <w:tcW w:w="1914" w:type="dxa"/>
            <w:tcBorders>
              <w:top w:val="nil"/>
              <w:left w:val="nil"/>
              <w:bottom w:val="single" w:sz="4" w:space="0" w:color="auto"/>
              <w:right w:val="single" w:sz="4" w:space="0" w:color="auto"/>
            </w:tcBorders>
            <w:shd w:val="clear" w:color="000000" w:fill="FF0000"/>
            <w:noWrap/>
            <w:vAlign w:val="bottom"/>
            <w:hideMark/>
          </w:tcPr>
          <w:p w14:paraId="346EB74E" w14:textId="77777777" w:rsidR="00B41A3A" w:rsidRPr="00390B6A" w:rsidRDefault="00B41A3A" w:rsidP="008535AF">
            <w:pPr>
              <w:ind w:right="20"/>
              <w:jc w:val="both"/>
              <w:rPr>
                <w:rFonts w:ascii="Gill Sans MT" w:eastAsia="Times New Roman" w:hAnsi="Gill Sans MT" w:cs="Times New Roman"/>
                <w:color w:val="000000"/>
              </w:rPr>
            </w:pPr>
            <w:r w:rsidRPr="00390B6A">
              <w:rPr>
                <w:rFonts w:ascii="Gill Sans MT" w:eastAsia="Times New Roman" w:hAnsi="Gill Sans MT" w:cs="Times New Roman"/>
                <w:color w:val="000000"/>
              </w:rPr>
              <w:t>&lt;70%</w:t>
            </w:r>
          </w:p>
        </w:tc>
      </w:tr>
      <w:tr w:rsidR="00B41A3A" w:rsidRPr="00390B6A" w14:paraId="4C00A963" w14:textId="77777777" w:rsidTr="00A63750">
        <w:trPr>
          <w:trHeight w:val="300"/>
          <w:jc w:val="center"/>
        </w:trPr>
        <w:tc>
          <w:tcPr>
            <w:tcW w:w="1345" w:type="dxa"/>
            <w:tcBorders>
              <w:top w:val="nil"/>
              <w:left w:val="single" w:sz="4" w:space="0" w:color="auto"/>
              <w:bottom w:val="single" w:sz="4" w:space="0" w:color="auto"/>
              <w:right w:val="single" w:sz="4" w:space="0" w:color="auto"/>
            </w:tcBorders>
            <w:shd w:val="clear" w:color="auto" w:fill="auto"/>
            <w:noWrap/>
            <w:vAlign w:val="bottom"/>
            <w:hideMark/>
          </w:tcPr>
          <w:p w14:paraId="05496624" w14:textId="77777777" w:rsidR="00B41A3A" w:rsidRPr="00390B6A" w:rsidRDefault="00B41A3A" w:rsidP="008535AF">
            <w:pPr>
              <w:ind w:right="20"/>
              <w:jc w:val="both"/>
              <w:rPr>
                <w:rFonts w:ascii="Gill Sans MT" w:eastAsia="Times New Roman" w:hAnsi="Gill Sans MT" w:cs="Times New Roman"/>
                <w:color w:val="000000"/>
              </w:rPr>
            </w:pPr>
            <w:proofErr w:type="spellStart"/>
            <w:r w:rsidRPr="00390B6A">
              <w:rPr>
                <w:rFonts w:ascii="Gill Sans MT" w:eastAsia="Times New Roman" w:hAnsi="Gill Sans MT" w:cs="Times New Roman"/>
                <w:color w:val="000000"/>
              </w:rPr>
              <w:t>Apac</w:t>
            </w:r>
            <w:proofErr w:type="spellEnd"/>
          </w:p>
        </w:tc>
        <w:tc>
          <w:tcPr>
            <w:tcW w:w="1710" w:type="dxa"/>
            <w:tcBorders>
              <w:top w:val="nil"/>
              <w:left w:val="nil"/>
              <w:bottom w:val="single" w:sz="4" w:space="0" w:color="auto"/>
              <w:right w:val="single" w:sz="4" w:space="0" w:color="auto"/>
            </w:tcBorders>
            <w:shd w:val="clear" w:color="000000" w:fill="00B050"/>
            <w:noWrap/>
            <w:vAlign w:val="bottom"/>
            <w:hideMark/>
          </w:tcPr>
          <w:p w14:paraId="6BE01F95" w14:textId="77777777" w:rsidR="00B41A3A" w:rsidRPr="00390B6A" w:rsidRDefault="00B41A3A" w:rsidP="008535AF">
            <w:pPr>
              <w:ind w:right="20"/>
              <w:jc w:val="both"/>
              <w:rPr>
                <w:rFonts w:ascii="Gill Sans MT" w:eastAsia="Times New Roman" w:hAnsi="Gill Sans MT" w:cs="Times New Roman"/>
                <w:color w:val="000000"/>
              </w:rPr>
            </w:pPr>
            <w:r w:rsidRPr="00390B6A">
              <w:rPr>
                <w:rFonts w:ascii="Gill Sans MT" w:eastAsia="Times New Roman" w:hAnsi="Gill Sans MT" w:cs="Times New Roman"/>
                <w:color w:val="000000"/>
              </w:rPr>
              <w:t>&gt;65%</w:t>
            </w:r>
          </w:p>
        </w:tc>
        <w:tc>
          <w:tcPr>
            <w:tcW w:w="1710" w:type="dxa"/>
            <w:tcBorders>
              <w:top w:val="nil"/>
              <w:left w:val="nil"/>
              <w:bottom w:val="single" w:sz="4" w:space="0" w:color="auto"/>
              <w:right w:val="single" w:sz="4" w:space="0" w:color="auto"/>
            </w:tcBorders>
            <w:shd w:val="clear" w:color="000000" w:fill="FFFF00"/>
            <w:noWrap/>
            <w:vAlign w:val="bottom"/>
            <w:hideMark/>
          </w:tcPr>
          <w:p w14:paraId="1028934A" w14:textId="77777777" w:rsidR="00B41A3A" w:rsidRPr="00390B6A" w:rsidRDefault="00B41A3A" w:rsidP="008535AF">
            <w:pPr>
              <w:ind w:right="20"/>
              <w:jc w:val="both"/>
              <w:rPr>
                <w:rFonts w:ascii="Gill Sans MT" w:eastAsia="Times New Roman" w:hAnsi="Gill Sans MT" w:cs="Times New Roman"/>
                <w:color w:val="000000"/>
              </w:rPr>
            </w:pPr>
            <w:r w:rsidRPr="00390B6A">
              <w:rPr>
                <w:rFonts w:ascii="Gill Sans MT" w:eastAsia="Times New Roman" w:hAnsi="Gill Sans MT" w:cs="Times New Roman"/>
                <w:color w:val="000000"/>
              </w:rPr>
              <w:t>65%-75%</w:t>
            </w:r>
          </w:p>
        </w:tc>
        <w:tc>
          <w:tcPr>
            <w:tcW w:w="1914" w:type="dxa"/>
            <w:tcBorders>
              <w:top w:val="nil"/>
              <w:left w:val="nil"/>
              <w:bottom w:val="single" w:sz="4" w:space="0" w:color="auto"/>
              <w:right w:val="single" w:sz="4" w:space="0" w:color="auto"/>
            </w:tcBorders>
            <w:shd w:val="clear" w:color="000000" w:fill="FFFF00"/>
            <w:noWrap/>
            <w:vAlign w:val="bottom"/>
            <w:hideMark/>
          </w:tcPr>
          <w:p w14:paraId="7FA7309B" w14:textId="77777777" w:rsidR="00B41A3A" w:rsidRPr="00390B6A" w:rsidRDefault="00B41A3A" w:rsidP="008535AF">
            <w:pPr>
              <w:ind w:right="20"/>
              <w:jc w:val="both"/>
              <w:rPr>
                <w:rFonts w:ascii="Gill Sans MT" w:eastAsia="Times New Roman" w:hAnsi="Gill Sans MT" w:cs="Times New Roman"/>
                <w:color w:val="000000"/>
              </w:rPr>
            </w:pPr>
            <w:r w:rsidRPr="00390B6A">
              <w:rPr>
                <w:rFonts w:ascii="Gill Sans MT" w:eastAsia="Times New Roman" w:hAnsi="Gill Sans MT" w:cs="Times New Roman"/>
                <w:color w:val="000000"/>
              </w:rPr>
              <w:t>70%-75%</w:t>
            </w:r>
          </w:p>
        </w:tc>
      </w:tr>
      <w:tr w:rsidR="00B41A3A" w:rsidRPr="00390B6A" w14:paraId="213E18B0" w14:textId="77777777" w:rsidTr="00A63750">
        <w:trPr>
          <w:trHeight w:val="300"/>
          <w:jc w:val="center"/>
        </w:trPr>
        <w:tc>
          <w:tcPr>
            <w:tcW w:w="1345" w:type="dxa"/>
            <w:tcBorders>
              <w:top w:val="nil"/>
              <w:left w:val="single" w:sz="4" w:space="0" w:color="auto"/>
              <w:bottom w:val="single" w:sz="4" w:space="0" w:color="auto"/>
              <w:right w:val="single" w:sz="4" w:space="0" w:color="auto"/>
            </w:tcBorders>
            <w:shd w:val="clear" w:color="auto" w:fill="auto"/>
            <w:noWrap/>
            <w:vAlign w:val="bottom"/>
            <w:hideMark/>
          </w:tcPr>
          <w:p w14:paraId="506F1733" w14:textId="77777777" w:rsidR="00B41A3A" w:rsidRPr="00390B6A" w:rsidRDefault="00B41A3A" w:rsidP="008535AF">
            <w:pPr>
              <w:ind w:right="20"/>
              <w:jc w:val="both"/>
              <w:rPr>
                <w:rFonts w:ascii="Gill Sans MT" w:eastAsia="Times New Roman" w:hAnsi="Gill Sans MT" w:cs="Times New Roman"/>
                <w:color w:val="000000"/>
              </w:rPr>
            </w:pPr>
            <w:proofErr w:type="spellStart"/>
            <w:r w:rsidRPr="00390B6A">
              <w:rPr>
                <w:rFonts w:ascii="Gill Sans MT" w:eastAsia="Times New Roman" w:hAnsi="Gill Sans MT" w:cs="Times New Roman"/>
                <w:color w:val="000000"/>
              </w:rPr>
              <w:t>Amolatar</w:t>
            </w:r>
            <w:proofErr w:type="spellEnd"/>
          </w:p>
        </w:tc>
        <w:tc>
          <w:tcPr>
            <w:tcW w:w="1710" w:type="dxa"/>
            <w:tcBorders>
              <w:top w:val="nil"/>
              <w:left w:val="nil"/>
              <w:bottom w:val="single" w:sz="4" w:space="0" w:color="auto"/>
              <w:right w:val="single" w:sz="4" w:space="0" w:color="auto"/>
            </w:tcBorders>
            <w:shd w:val="clear" w:color="000000" w:fill="FF0000"/>
            <w:noWrap/>
            <w:vAlign w:val="bottom"/>
            <w:hideMark/>
          </w:tcPr>
          <w:p w14:paraId="50D9F05E" w14:textId="77777777" w:rsidR="00B41A3A" w:rsidRPr="00390B6A" w:rsidRDefault="00B41A3A" w:rsidP="008535AF">
            <w:pPr>
              <w:ind w:right="20"/>
              <w:jc w:val="both"/>
              <w:rPr>
                <w:rFonts w:ascii="Gill Sans MT" w:eastAsia="Times New Roman" w:hAnsi="Gill Sans MT" w:cs="Times New Roman"/>
                <w:color w:val="000000"/>
              </w:rPr>
            </w:pPr>
            <w:r w:rsidRPr="00390B6A">
              <w:rPr>
                <w:rFonts w:ascii="Gill Sans MT" w:eastAsia="Times New Roman" w:hAnsi="Gill Sans MT" w:cs="Times New Roman"/>
                <w:color w:val="000000"/>
              </w:rPr>
              <w:t>&lt;60%</w:t>
            </w:r>
          </w:p>
        </w:tc>
        <w:tc>
          <w:tcPr>
            <w:tcW w:w="1710" w:type="dxa"/>
            <w:tcBorders>
              <w:top w:val="nil"/>
              <w:left w:val="nil"/>
              <w:bottom w:val="single" w:sz="4" w:space="0" w:color="auto"/>
              <w:right w:val="single" w:sz="4" w:space="0" w:color="auto"/>
            </w:tcBorders>
            <w:shd w:val="clear" w:color="000000" w:fill="FF0000"/>
            <w:noWrap/>
            <w:vAlign w:val="bottom"/>
            <w:hideMark/>
          </w:tcPr>
          <w:p w14:paraId="53E7351E" w14:textId="77777777" w:rsidR="00B41A3A" w:rsidRPr="00390B6A" w:rsidRDefault="00B41A3A" w:rsidP="008535AF">
            <w:pPr>
              <w:ind w:right="20"/>
              <w:jc w:val="both"/>
              <w:rPr>
                <w:rFonts w:ascii="Gill Sans MT" w:eastAsia="Times New Roman" w:hAnsi="Gill Sans MT" w:cs="Times New Roman"/>
                <w:color w:val="000000"/>
              </w:rPr>
            </w:pPr>
            <w:r w:rsidRPr="00390B6A">
              <w:rPr>
                <w:rFonts w:ascii="Gill Sans MT" w:eastAsia="Times New Roman" w:hAnsi="Gill Sans MT" w:cs="Times New Roman"/>
                <w:color w:val="000000"/>
              </w:rPr>
              <w:t>&lt;65%</w:t>
            </w:r>
          </w:p>
        </w:tc>
        <w:tc>
          <w:tcPr>
            <w:tcW w:w="1914" w:type="dxa"/>
            <w:tcBorders>
              <w:top w:val="nil"/>
              <w:left w:val="nil"/>
              <w:bottom w:val="single" w:sz="4" w:space="0" w:color="auto"/>
              <w:right w:val="single" w:sz="4" w:space="0" w:color="auto"/>
            </w:tcBorders>
            <w:shd w:val="clear" w:color="000000" w:fill="FFFF00"/>
            <w:noWrap/>
            <w:vAlign w:val="bottom"/>
            <w:hideMark/>
          </w:tcPr>
          <w:p w14:paraId="67ED9A1C" w14:textId="77777777" w:rsidR="00B41A3A" w:rsidRPr="00390B6A" w:rsidRDefault="00B41A3A" w:rsidP="008535AF">
            <w:pPr>
              <w:ind w:right="20"/>
              <w:jc w:val="both"/>
              <w:rPr>
                <w:rFonts w:ascii="Gill Sans MT" w:eastAsia="Times New Roman" w:hAnsi="Gill Sans MT" w:cs="Times New Roman"/>
                <w:color w:val="000000"/>
              </w:rPr>
            </w:pPr>
            <w:r w:rsidRPr="00390B6A">
              <w:rPr>
                <w:rFonts w:ascii="Gill Sans MT" w:eastAsia="Times New Roman" w:hAnsi="Gill Sans MT" w:cs="Times New Roman"/>
                <w:color w:val="000000"/>
              </w:rPr>
              <w:t>70%-75%</w:t>
            </w:r>
          </w:p>
        </w:tc>
      </w:tr>
    </w:tbl>
    <w:p w14:paraId="6645DCB8" w14:textId="77777777" w:rsidR="00B41A3A" w:rsidRPr="00390B6A" w:rsidRDefault="00B41A3A" w:rsidP="00B41A3A">
      <w:pPr>
        <w:tabs>
          <w:tab w:val="num" w:pos="1440"/>
          <w:tab w:val="num" w:pos="2160"/>
        </w:tabs>
        <w:ind w:right="20"/>
        <w:jc w:val="both"/>
        <w:rPr>
          <w:rFonts w:ascii="Gill Sans MT" w:hAnsi="Gill Sans MT" w:cs="Times New Roman"/>
        </w:rPr>
      </w:pPr>
    </w:p>
    <w:p w14:paraId="2131754F" w14:textId="77777777" w:rsidR="00B41A3A" w:rsidRPr="00390B6A" w:rsidRDefault="00B41A3A" w:rsidP="00B41A3A">
      <w:pPr>
        <w:ind w:right="20"/>
        <w:jc w:val="both"/>
        <w:rPr>
          <w:rFonts w:ascii="Gill Sans MT" w:hAnsi="Gill Sans MT" w:cs="Times New Roman"/>
        </w:rPr>
      </w:pPr>
      <w:r w:rsidRPr="00390B6A">
        <w:rPr>
          <w:rFonts w:ascii="Gill Sans MT" w:hAnsi="Gill Sans MT" w:cs="Times New Roman"/>
        </w:rPr>
        <w:t>Additionally, preliminary findings from the assessment do indicate poor quality ANC care and p</w:t>
      </w:r>
      <w:r>
        <w:rPr>
          <w:rFonts w:ascii="Gill Sans MT" w:hAnsi="Gill Sans MT" w:cs="Times New Roman"/>
        </w:rPr>
        <w:t xml:space="preserve">oor utilization of </w:t>
      </w:r>
      <w:proofErr w:type="spellStart"/>
      <w:r>
        <w:rPr>
          <w:rFonts w:ascii="Gill Sans MT" w:hAnsi="Gill Sans MT" w:cs="Times New Roman"/>
        </w:rPr>
        <w:t>partograph</w:t>
      </w:r>
      <w:proofErr w:type="spellEnd"/>
      <w:r w:rsidRPr="00390B6A">
        <w:rPr>
          <w:rFonts w:ascii="Gill Sans MT" w:hAnsi="Gill Sans MT" w:cs="Times New Roman"/>
        </w:rPr>
        <w:t xml:space="preserve">. </w:t>
      </w:r>
      <w:r>
        <w:rPr>
          <w:rFonts w:ascii="Gill Sans MT" w:hAnsi="Gill Sans MT" w:cs="Times New Roman"/>
        </w:rPr>
        <w:t xml:space="preserve">In addition, </w:t>
      </w:r>
      <w:r w:rsidRPr="00390B6A">
        <w:rPr>
          <w:rFonts w:ascii="Gill Sans MT" w:hAnsi="Gill Sans MT" w:cs="Times New Roman"/>
        </w:rPr>
        <w:t xml:space="preserve">there </w:t>
      </w:r>
      <w:r>
        <w:rPr>
          <w:rFonts w:ascii="Gill Sans MT" w:hAnsi="Gill Sans MT" w:cs="Times New Roman"/>
        </w:rPr>
        <w:t>were</w:t>
      </w:r>
      <w:r w:rsidRPr="00390B6A">
        <w:rPr>
          <w:rFonts w:ascii="Gill Sans MT" w:hAnsi="Gill Sans MT" w:cs="Times New Roman"/>
        </w:rPr>
        <w:t xml:space="preserve"> also stock outs of contraceptiv</w:t>
      </w:r>
      <w:r>
        <w:rPr>
          <w:rFonts w:ascii="Gill Sans MT" w:hAnsi="Gill Sans MT" w:cs="Times New Roman"/>
        </w:rPr>
        <w:t>es which affect integration of</w:t>
      </w:r>
      <w:r w:rsidRPr="00390B6A">
        <w:rPr>
          <w:rFonts w:ascii="Gill Sans MT" w:hAnsi="Gill Sans MT" w:cs="Times New Roman"/>
        </w:rPr>
        <w:t xml:space="preserve"> FP programming. Matters are not helped by inadequate data capture tools</w:t>
      </w:r>
      <w:r>
        <w:rPr>
          <w:rFonts w:ascii="Gill Sans MT" w:hAnsi="Gill Sans MT" w:cs="Times New Roman"/>
        </w:rPr>
        <w:t>,</w:t>
      </w:r>
      <w:r w:rsidRPr="00390B6A">
        <w:rPr>
          <w:rFonts w:ascii="Gill Sans MT" w:hAnsi="Gill Sans MT" w:cs="Times New Roman"/>
        </w:rPr>
        <w:t xml:space="preserve"> especially client and appointment cards. Referral feedback loops are not completed and filing is poor.</w:t>
      </w:r>
    </w:p>
    <w:p w14:paraId="016E11D9" w14:textId="77777777" w:rsidR="00B41A3A" w:rsidRDefault="00B41A3A" w:rsidP="00B41A3A">
      <w:pPr>
        <w:spacing w:after="120"/>
        <w:ind w:right="20"/>
        <w:jc w:val="both"/>
        <w:rPr>
          <w:rFonts w:ascii="Gill Sans MT" w:hAnsi="Gill Sans MT" w:cs="Times New Roman"/>
        </w:rPr>
      </w:pPr>
    </w:p>
    <w:p w14:paraId="76AF6382" w14:textId="3A57E4B6" w:rsidR="00B41A3A" w:rsidRPr="006F3DFA" w:rsidRDefault="008535AF" w:rsidP="00B41A3A">
      <w:pPr>
        <w:tabs>
          <w:tab w:val="num" w:pos="1440"/>
          <w:tab w:val="num" w:pos="2160"/>
        </w:tabs>
        <w:ind w:right="20"/>
        <w:jc w:val="both"/>
        <w:rPr>
          <w:rFonts w:ascii="Gill Sans MT" w:hAnsi="Gill Sans MT"/>
          <w:b/>
        </w:rPr>
      </w:pPr>
      <w:r w:rsidRPr="00FF4213">
        <w:rPr>
          <w:rFonts w:ascii="Gill Sans MT" w:hAnsi="Gill Sans MT" w:cs="Times New Roman"/>
          <w:b/>
          <w:color w:val="FF0000"/>
        </w:rPr>
        <w:t xml:space="preserve">I: </w:t>
      </w:r>
      <w:r w:rsidR="00B41A3A" w:rsidRPr="00FF4213">
        <w:rPr>
          <w:rFonts w:ascii="Gill Sans MT" w:hAnsi="Gill Sans MT" w:cs="Times New Roman"/>
          <w:b/>
          <w:color w:val="FF0000"/>
        </w:rPr>
        <w:t>Malaria</w:t>
      </w:r>
    </w:p>
    <w:p w14:paraId="2D11437B" w14:textId="77777777" w:rsidR="00535431" w:rsidRDefault="00535431" w:rsidP="00B41A3A">
      <w:pPr>
        <w:ind w:right="20"/>
        <w:jc w:val="both"/>
        <w:rPr>
          <w:rFonts w:ascii="Gill Sans MT" w:hAnsi="Gill Sans MT"/>
        </w:rPr>
      </w:pPr>
    </w:p>
    <w:p w14:paraId="41895C7A" w14:textId="4CA17765" w:rsidR="00B41A3A" w:rsidRDefault="00AA4F60" w:rsidP="00B41A3A">
      <w:pPr>
        <w:ind w:right="20"/>
        <w:jc w:val="both"/>
        <w:rPr>
          <w:rFonts w:ascii="Gill Sans MT" w:hAnsi="Gill Sans MT"/>
        </w:rPr>
      </w:pPr>
      <w:r>
        <w:rPr>
          <w:rFonts w:ascii="Gill Sans MT" w:hAnsi="Gill Sans MT"/>
        </w:rPr>
        <w:t>T</w:t>
      </w:r>
      <w:r w:rsidR="00B41A3A" w:rsidRPr="006F3DFA">
        <w:rPr>
          <w:rFonts w:ascii="Gill Sans MT" w:hAnsi="Gill Sans MT"/>
        </w:rPr>
        <w:t>he prevalence of malaria is still high in the region with malaria positivity rates of 32% for northern Lango (April to June 2018 DHIS 2)</w:t>
      </w:r>
      <w:r w:rsidR="00B41A3A" w:rsidRPr="006F3DFA">
        <w:rPr>
          <w:rFonts w:ascii="Gill Sans MT" w:hAnsi="Gill Sans MT"/>
          <w:i/>
        </w:rPr>
        <w:t xml:space="preserve"> </w:t>
      </w:r>
      <w:r w:rsidR="00B41A3A" w:rsidRPr="006F3DFA">
        <w:rPr>
          <w:rFonts w:ascii="Gill Sans MT" w:hAnsi="Gill Sans MT"/>
        </w:rPr>
        <w:t>well above the national average of 7% and proportion of confirmed cases being treated at 77% (April- June 2018 DHIS2) as compared to the MOH recommendation of 90%</w:t>
      </w:r>
      <w:r w:rsidR="00B41A3A" w:rsidRPr="006F3DFA">
        <w:rPr>
          <w:rFonts w:ascii="Gill Sans MT" w:hAnsi="Gill Sans MT"/>
          <w:i/>
        </w:rPr>
        <w:t xml:space="preserve"> </w:t>
      </w:r>
      <w:r w:rsidR="00B41A3A" w:rsidRPr="006F3DFA">
        <w:rPr>
          <w:rFonts w:ascii="Gill Sans MT" w:hAnsi="Gill Sans MT"/>
        </w:rPr>
        <w:t>since ministry of health intends to reduce malaria to pre elimination levels by 2020 (MRS 2014-2020).</w:t>
      </w:r>
    </w:p>
    <w:p w14:paraId="0A568706" w14:textId="77777777" w:rsidR="00535431" w:rsidRDefault="00535431" w:rsidP="00B41A3A">
      <w:pPr>
        <w:autoSpaceDE w:val="0"/>
        <w:autoSpaceDN w:val="0"/>
        <w:adjustRightInd w:val="0"/>
        <w:ind w:right="20"/>
        <w:jc w:val="both"/>
        <w:rPr>
          <w:rFonts w:ascii="Gill Sans MT" w:eastAsia="MS Mincho" w:hAnsi="Gill Sans MT"/>
          <w:b/>
          <w:bCs/>
          <w:iCs/>
          <w:color w:val="000000"/>
          <w:lang w:eastAsia="ja-JP"/>
        </w:rPr>
      </w:pPr>
    </w:p>
    <w:p w14:paraId="4DAD8910" w14:textId="77777777" w:rsidR="00B41A3A" w:rsidRPr="006F3DFA" w:rsidRDefault="00B41A3A" w:rsidP="00B41A3A">
      <w:pPr>
        <w:autoSpaceDE w:val="0"/>
        <w:autoSpaceDN w:val="0"/>
        <w:adjustRightInd w:val="0"/>
        <w:ind w:right="20"/>
        <w:jc w:val="both"/>
        <w:rPr>
          <w:rFonts w:ascii="Gill Sans MT" w:eastAsia="MS Mincho" w:hAnsi="Gill Sans MT"/>
          <w:b/>
          <w:bCs/>
          <w:iCs/>
          <w:color w:val="000000"/>
          <w:lang w:eastAsia="ja-JP"/>
        </w:rPr>
      </w:pPr>
      <w:r w:rsidRPr="00535431">
        <w:rPr>
          <w:rFonts w:ascii="Gill Sans MT" w:eastAsia="MS Mincho" w:hAnsi="Gill Sans MT"/>
          <w:b/>
          <w:bCs/>
          <w:iCs/>
          <w:color w:val="0070C0"/>
          <w:lang w:eastAsia="ja-JP"/>
        </w:rPr>
        <w:t>Malaria related gaps and challenges</w:t>
      </w:r>
    </w:p>
    <w:p w14:paraId="1570155D" w14:textId="77777777" w:rsidR="00B41A3A" w:rsidRPr="006F3DFA" w:rsidRDefault="00B41A3A" w:rsidP="00B41A3A">
      <w:pPr>
        <w:pStyle w:val="ListParagraph"/>
        <w:autoSpaceDE w:val="0"/>
        <w:autoSpaceDN w:val="0"/>
        <w:adjustRightInd w:val="0"/>
        <w:ind w:left="0" w:right="20"/>
        <w:jc w:val="both"/>
        <w:rPr>
          <w:rFonts w:ascii="Gill Sans MT" w:eastAsia="MS Mincho" w:hAnsi="Gill Sans MT"/>
          <w:b/>
          <w:bCs/>
          <w:iCs/>
          <w:color w:val="000000"/>
          <w:lang w:eastAsia="ja-JP"/>
        </w:rPr>
      </w:pPr>
    </w:p>
    <w:p w14:paraId="07F04F81" w14:textId="77777777" w:rsidR="00B41A3A" w:rsidRPr="006F3DFA" w:rsidRDefault="00B41A3A" w:rsidP="00B41A3A">
      <w:pPr>
        <w:pStyle w:val="ListParagraph"/>
        <w:numPr>
          <w:ilvl w:val="0"/>
          <w:numId w:val="11"/>
        </w:numPr>
        <w:autoSpaceDE w:val="0"/>
        <w:autoSpaceDN w:val="0"/>
        <w:adjustRightInd w:val="0"/>
        <w:ind w:right="20"/>
        <w:jc w:val="both"/>
        <w:rPr>
          <w:rFonts w:ascii="Gill Sans MT" w:eastAsia="MS Mincho" w:hAnsi="Gill Sans MT"/>
          <w:bCs/>
          <w:iCs/>
          <w:color w:val="000000"/>
          <w:lang w:eastAsia="ja-JP"/>
        </w:rPr>
      </w:pPr>
      <w:r w:rsidRPr="006F3DFA">
        <w:rPr>
          <w:rFonts w:ascii="Gill Sans MT" w:eastAsia="MS Mincho" w:hAnsi="Gill Sans MT"/>
          <w:bCs/>
          <w:iCs/>
          <w:color w:val="000000"/>
          <w:lang w:eastAsia="ja-JP"/>
        </w:rPr>
        <w:t>Inconsistencies in data between the laboratory and OPD. Lack of data capture tools</w:t>
      </w:r>
    </w:p>
    <w:p w14:paraId="2926BC9D" w14:textId="77777777" w:rsidR="00B41A3A" w:rsidRPr="006F3DFA" w:rsidRDefault="00B41A3A" w:rsidP="00B41A3A">
      <w:pPr>
        <w:pStyle w:val="ListParagraph"/>
        <w:numPr>
          <w:ilvl w:val="0"/>
          <w:numId w:val="11"/>
        </w:numPr>
        <w:autoSpaceDE w:val="0"/>
        <w:autoSpaceDN w:val="0"/>
        <w:adjustRightInd w:val="0"/>
        <w:ind w:right="20"/>
        <w:jc w:val="both"/>
        <w:rPr>
          <w:rFonts w:ascii="Gill Sans MT" w:eastAsia="MS Mincho" w:hAnsi="Gill Sans MT"/>
          <w:bCs/>
          <w:iCs/>
          <w:color w:val="000000"/>
          <w:lang w:eastAsia="ja-JP"/>
        </w:rPr>
      </w:pPr>
      <w:r w:rsidRPr="006F3DFA">
        <w:rPr>
          <w:rFonts w:ascii="Gill Sans MT" w:eastAsia="MS Mincho" w:hAnsi="Gill Sans MT"/>
          <w:bCs/>
          <w:iCs/>
          <w:color w:val="000000"/>
          <w:lang w:eastAsia="ja-JP"/>
        </w:rPr>
        <w:t>Newly recruited health workers in Lango region have not been trained on thematic areas related to malaria. The previously trained health workers have not had recent refresher training.</w:t>
      </w:r>
    </w:p>
    <w:p w14:paraId="4E1EA814" w14:textId="77777777" w:rsidR="00B41A3A" w:rsidRPr="006F3DFA" w:rsidRDefault="00B41A3A" w:rsidP="00B41A3A">
      <w:pPr>
        <w:pStyle w:val="ListParagraph"/>
        <w:numPr>
          <w:ilvl w:val="0"/>
          <w:numId w:val="11"/>
        </w:numPr>
        <w:autoSpaceDE w:val="0"/>
        <w:autoSpaceDN w:val="0"/>
        <w:adjustRightInd w:val="0"/>
        <w:ind w:right="20"/>
        <w:jc w:val="both"/>
        <w:rPr>
          <w:rFonts w:ascii="Gill Sans MT" w:eastAsia="MS Mincho" w:hAnsi="Gill Sans MT"/>
          <w:bCs/>
          <w:iCs/>
          <w:color w:val="000000"/>
          <w:lang w:eastAsia="ja-JP"/>
        </w:rPr>
      </w:pPr>
      <w:r w:rsidRPr="006F3DFA">
        <w:rPr>
          <w:rFonts w:ascii="Gill Sans MT" w:eastAsia="MS Mincho" w:hAnsi="Gill Sans MT"/>
          <w:bCs/>
          <w:iCs/>
          <w:color w:val="000000"/>
          <w:lang w:eastAsia="ja-JP"/>
        </w:rPr>
        <w:t xml:space="preserve">Facility based clinical audits conducted only in 7 facilities of </w:t>
      </w:r>
      <w:proofErr w:type="spellStart"/>
      <w:r w:rsidRPr="006F3DFA">
        <w:rPr>
          <w:rFonts w:ascii="Gill Sans MT" w:eastAsia="MS Mincho" w:hAnsi="Gill Sans MT"/>
          <w:bCs/>
          <w:iCs/>
          <w:color w:val="000000"/>
          <w:lang w:eastAsia="ja-JP"/>
        </w:rPr>
        <w:t>Apac</w:t>
      </w:r>
      <w:proofErr w:type="spellEnd"/>
      <w:r w:rsidRPr="006F3DFA">
        <w:rPr>
          <w:rFonts w:ascii="Gill Sans MT" w:eastAsia="MS Mincho" w:hAnsi="Gill Sans MT"/>
          <w:bCs/>
          <w:iCs/>
          <w:color w:val="000000"/>
          <w:lang w:eastAsia="ja-JP"/>
        </w:rPr>
        <w:t xml:space="preserve"> and 3 in </w:t>
      </w:r>
      <w:proofErr w:type="spellStart"/>
      <w:r w:rsidRPr="006F3DFA">
        <w:rPr>
          <w:rFonts w:ascii="Gill Sans MT" w:eastAsia="MS Mincho" w:hAnsi="Gill Sans MT"/>
          <w:bCs/>
          <w:iCs/>
          <w:color w:val="000000"/>
          <w:lang w:eastAsia="ja-JP"/>
        </w:rPr>
        <w:t>Kole</w:t>
      </w:r>
      <w:proofErr w:type="spellEnd"/>
      <w:r w:rsidRPr="006F3DFA">
        <w:rPr>
          <w:rFonts w:ascii="Gill Sans MT" w:eastAsia="MS Mincho" w:hAnsi="Gill Sans MT"/>
          <w:bCs/>
          <w:iCs/>
          <w:color w:val="000000"/>
          <w:lang w:eastAsia="ja-JP"/>
        </w:rPr>
        <w:t xml:space="preserve"> in the entire Lango sub region. </w:t>
      </w:r>
    </w:p>
    <w:p w14:paraId="1B112FC0" w14:textId="77777777" w:rsidR="00B41A3A" w:rsidRDefault="00B41A3A" w:rsidP="00535431">
      <w:pPr>
        <w:pStyle w:val="ListParagraph"/>
        <w:numPr>
          <w:ilvl w:val="0"/>
          <w:numId w:val="11"/>
        </w:numPr>
        <w:autoSpaceDE w:val="0"/>
        <w:autoSpaceDN w:val="0"/>
        <w:adjustRightInd w:val="0"/>
        <w:ind w:right="20"/>
        <w:jc w:val="both"/>
        <w:rPr>
          <w:rFonts w:ascii="Gill Sans MT" w:eastAsia="MS Mincho" w:hAnsi="Gill Sans MT"/>
          <w:bCs/>
          <w:iCs/>
          <w:color w:val="000000"/>
          <w:lang w:eastAsia="ja-JP"/>
        </w:rPr>
      </w:pPr>
      <w:r w:rsidRPr="006F3DFA">
        <w:rPr>
          <w:rFonts w:ascii="Gill Sans MT" w:eastAsia="MS Mincho" w:hAnsi="Gill Sans MT"/>
          <w:bCs/>
          <w:iCs/>
          <w:color w:val="000000"/>
          <w:lang w:eastAsia="ja-JP"/>
        </w:rPr>
        <w:t>All facilities lack IEC materials for malaria case management, SOPs for malaria diagnosis using microscopy and MRDT.</w:t>
      </w:r>
    </w:p>
    <w:p w14:paraId="7D618EFF" w14:textId="77777777" w:rsidR="00B41A3A" w:rsidRDefault="00B41A3A" w:rsidP="00B41A3A">
      <w:pPr>
        <w:spacing w:after="120"/>
        <w:ind w:right="20"/>
        <w:jc w:val="both"/>
        <w:rPr>
          <w:rFonts w:ascii="Gill Sans MT" w:eastAsia="MS Mincho" w:hAnsi="Gill Sans MT"/>
          <w:bCs/>
          <w:iCs/>
          <w:color w:val="000000"/>
          <w:lang w:eastAsia="ja-JP"/>
        </w:rPr>
      </w:pPr>
    </w:p>
    <w:p w14:paraId="22B7B9F6" w14:textId="58EDDA68" w:rsidR="00B41A3A" w:rsidRPr="00390B6A" w:rsidRDefault="008535AF" w:rsidP="00B41A3A">
      <w:pPr>
        <w:tabs>
          <w:tab w:val="num" w:pos="1440"/>
          <w:tab w:val="num" w:pos="2160"/>
        </w:tabs>
        <w:ind w:right="20"/>
        <w:jc w:val="both"/>
        <w:rPr>
          <w:rFonts w:ascii="Gill Sans MT" w:hAnsi="Gill Sans MT" w:cs="Times New Roman"/>
          <w:b/>
        </w:rPr>
      </w:pPr>
      <w:r w:rsidRPr="00FF4213">
        <w:rPr>
          <w:rFonts w:ascii="Gill Sans MT" w:hAnsi="Gill Sans MT" w:cs="Times New Roman"/>
          <w:b/>
          <w:color w:val="FF0000"/>
        </w:rPr>
        <w:t xml:space="preserve">J: </w:t>
      </w:r>
      <w:r w:rsidR="00B41A3A" w:rsidRPr="00FF4213">
        <w:rPr>
          <w:rFonts w:ascii="Gill Sans MT" w:hAnsi="Gill Sans MT" w:cs="Times New Roman"/>
          <w:b/>
          <w:color w:val="FF0000"/>
        </w:rPr>
        <w:t>Nutrition</w:t>
      </w:r>
    </w:p>
    <w:p w14:paraId="37885B6F" w14:textId="77777777" w:rsidR="00535431" w:rsidRDefault="00535431" w:rsidP="00B41A3A">
      <w:pPr>
        <w:tabs>
          <w:tab w:val="left" w:pos="7380"/>
        </w:tabs>
        <w:ind w:right="20"/>
        <w:jc w:val="both"/>
        <w:rPr>
          <w:rFonts w:ascii="Gill Sans MT" w:hAnsi="Gill Sans MT"/>
          <w:b/>
          <w:i/>
          <w:iCs/>
        </w:rPr>
      </w:pPr>
    </w:p>
    <w:p w14:paraId="4C7975A1" w14:textId="639BB2BB" w:rsidR="00B41A3A" w:rsidRPr="00390B6A" w:rsidRDefault="00AA4F60" w:rsidP="00B41A3A">
      <w:pPr>
        <w:tabs>
          <w:tab w:val="num" w:pos="1440"/>
          <w:tab w:val="num" w:pos="2160"/>
        </w:tabs>
        <w:ind w:right="20"/>
        <w:jc w:val="both"/>
        <w:rPr>
          <w:rFonts w:ascii="Gill Sans MT" w:hAnsi="Gill Sans MT" w:cs="Times New Roman"/>
        </w:rPr>
      </w:pPr>
      <w:r>
        <w:rPr>
          <w:rFonts w:ascii="Gill Sans MT" w:hAnsi="Gill Sans MT" w:cs="Times New Roman"/>
        </w:rPr>
        <w:t>T</w:t>
      </w:r>
      <w:r w:rsidR="00B41A3A" w:rsidRPr="00390B6A">
        <w:rPr>
          <w:rFonts w:ascii="Gill Sans MT" w:hAnsi="Gill Sans MT" w:cs="Times New Roman"/>
        </w:rPr>
        <w:t xml:space="preserve">he health and nutrition behaviors and intervention indicators (below) show low coverage of nutrition interventions in the Lango sub-region, which impacts the nutritional status of the population.     </w:t>
      </w:r>
    </w:p>
    <w:p w14:paraId="6AA28A50" w14:textId="77777777" w:rsidR="00B41A3A" w:rsidRPr="00390B6A" w:rsidRDefault="00B41A3A" w:rsidP="00B41A3A">
      <w:pPr>
        <w:tabs>
          <w:tab w:val="num" w:pos="1440"/>
          <w:tab w:val="num" w:pos="2160"/>
        </w:tabs>
        <w:ind w:right="20"/>
        <w:jc w:val="both"/>
        <w:rPr>
          <w:rFonts w:ascii="Gill Sans MT" w:hAnsi="Gill Sans MT" w:cs="Times New Roman"/>
          <w:b/>
        </w:rPr>
      </w:pPr>
      <w:r w:rsidRPr="00390B6A">
        <w:rPr>
          <w:rFonts w:ascii="Gill Sans MT" w:hAnsi="Gill Sans MT" w:cs="Times New Roman"/>
          <w:noProof/>
        </w:rPr>
        <w:lastRenderedPageBreak/>
        <w:drawing>
          <wp:inline distT="0" distB="0" distL="0" distR="0" wp14:anchorId="6B580A78" wp14:editId="2B96903C">
            <wp:extent cx="5724525" cy="2762250"/>
            <wp:effectExtent l="0" t="0" r="952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724525" cy="2762250"/>
                    </a:xfrm>
                    <a:prstGeom prst="rect">
                      <a:avLst/>
                    </a:prstGeom>
                    <a:noFill/>
                    <a:ln>
                      <a:noFill/>
                    </a:ln>
                  </pic:spPr>
                </pic:pic>
              </a:graphicData>
            </a:graphic>
          </wp:inline>
        </w:drawing>
      </w:r>
    </w:p>
    <w:p w14:paraId="78A0FD52" w14:textId="77777777" w:rsidR="00B41A3A" w:rsidRPr="005E5016" w:rsidRDefault="00B41A3A" w:rsidP="00B41A3A">
      <w:pPr>
        <w:tabs>
          <w:tab w:val="left" w:pos="915"/>
        </w:tabs>
        <w:ind w:right="20"/>
        <w:jc w:val="both"/>
        <w:rPr>
          <w:rFonts w:ascii="Gill Sans MT" w:hAnsi="Gill Sans MT"/>
        </w:rPr>
      </w:pPr>
      <w:r w:rsidRPr="005E5016">
        <w:rPr>
          <w:rFonts w:ascii="Gill Sans MT" w:hAnsi="Gill Sans MT"/>
        </w:rPr>
        <w:t>Source: LQAS 2018</w:t>
      </w:r>
    </w:p>
    <w:p w14:paraId="53231FF5" w14:textId="77777777" w:rsidR="00B41A3A" w:rsidRPr="005E5016" w:rsidRDefault="00B41A3A" w:rsidP="00B41A3A">
      <w:pPr>
        <w:autoSpaceDE w:val="0"/>
        <w:autoSpaceDN w:val="0"/>
        <w:adjustRightInd w:val="0"/>
        <w:ind w:right="20"/>
        <w:jc w:val="both"/>
        <w:rPr>
          <w:rFonts w:ascii="Gill Sans MT" w:hAnsi="Gill Sans MT"/>
          <w:b/>
          <w:i/>
          <w:color w:val="000000"/>
          <w:highlight w:val="yellow"/>
        </w:rPr>
      </w:pPr>
    </w:p>
    <w:p w14:paraId="058DECDF" w14:textId="77777777" w:rsidR="00B41A3A" w:rsidRPr="00535431" w:rsidRDefault="00B41A3A" w:rsidP="00B41A3A">
      <w:pPr>
        <w:autoSpaceDE w:val="0"/>
        <w:autoSpaceDN w:val="0"/>
        <w:adjustRightInd w:val="0"/>
        <w:ind w:right="20"/>
        <w:jc w:val="both"/>
        <w:rPr>
          <w:rFonts w:ascii="Gill Sans MT" w:eastAsia="MS Mincho" w:hAnsi="Gill Sans MT"/>
          <w:b/>
          <w:bCs/>
          <w:iCs/>
          <w:color w:val="FF0000"/>
          <w:sz w:val="24"/>
          <w:szCs w:val="24"/>
          <w:lang w:eastAsia="ja-JP"/>
        </w:rPr>
      </w:pPr>
      <w:r w:rsidRPr="00535431">
        <w:rPr>
          <w:rFonts w:ascii="Gill Sans MT" w:eastAsia="MS Mincho" w:hAnsi="Gill Sans MT"/>
          <w:b/>
          <w:bCs/>
          <w:iCs/>
          <w:color w:val="0070C0"/>
          <w:sz w:val="24"/>
          <w:szCs w:val="24"/>
          <w:lang w:eastAsia="ja-JP"/>
        </w:rPr>
        <w:t>Nutrition related gaps and challenges:</w:t>
      </w:r>
    </w:p>
    <w:p w14:paraId="0D9C80F4" w14:textId="01EE2392" w:rsidR="00B41A3A" w:rsidRPr="009A6E3A" w:rsidRDefault="00235C81" w:rsidP="00B41A3A">
      <w:pPr>
        <w:autoSpaceDE w:val="0"/>
        <w:autoSpaceDN w:val="0"/>
        <w:adjustRightInd w:val="0"/>
        <w:ind w:right="20"/>
        <w:jc w:val="both"/>
        <w:rPr>
          <w:rFonts w:ascii="Gill Sans MT" w:eastAsia="MS Mincho" w:hAnsi="Gill Sans MT"/>
          <w:bCs/>
          <w:iCs/>
          <w:color w:val="000000"/>
          <w:lang w:eastAsia="ja-JP"/>
        </w:rPr>
      </w:pPr>
      <w:r w:rsidRPr="00235C81">
        <w:rPr>
          <w:rFonts w:ascii="Gill Sans MT" w:eastAsia="MS Mincho" w:hAnsi="Gill Sans MT"/>
          <w:bCs/>
          <w:iCs/>
          <w:color w:val="000000"/>
          <w:lang w:eastAsia="ja-JP"/>
        </w:rPr>
        <w:t>There is</w:t>
      </w:r>
      <w:r w:rsidR="00B41A3A" w:rsidRPr="009A6E3A">
        <w:rPr>
          <w:rFonts w:ascii="Gill Sans MT" w:eastAsia="MS Mincho" w:hAnsi="Gill Sans MT"/>
          <w:bCs/>
          <w:iCs/>
          <w:color w:val="000000"/>
          <w:lang w:eastAsia="ja-JP"/>
        </w:rPr>
        <w:t xml:space="preserve"> very low coverage of different cadres trained on nutrition and quality improvement</w:t>
      </w:r>
      <w:r>
        <w:rPr>
          <w:rFonts w:ascii="Gill Sans MT" w:eastAsia="MS Mincho" w:hAnsi="Gill Sans MT"/>
          <w:bCs/>
          <w:iCs/>
          <w:color w:val="000000"/>
          <w:lang w:eastAsia="ja-JP"/>
        </w:rPr>
        <w:t xml:space="preserve"> across the region</w:t>
      </w:r>
      <w:r w:rsidR="00B41A3A" w:rsidRPr="009A6E3A">
        <w:rPr>
          <w:rFonts w:ascii="Gill Sans MT" w:eastAsia="MS Mincho" w:hAnsi="Gill Sans MT"/>
          <w:bCs/>
          <w:iCs/>
          <w:color w:val="000000"/>
          <w:lang w:eastAsia="ja-JP"/>
        </w:rPr>
        <w:t xml:space="preserve">, with the exception of Lira district. The Baby Friendly health facility Initiative (BFHI), an initiative that aims to give every baby the best start in life by creating a health care environment that supports breastfeeding as the norm has not been implemented in the region, explaining the poor performance. </w:t>
      </w:r>
    </w:p>
    <w:p w14:paraId="480BC28B" w14:textId="77777777" w:rsidR="00B41A3A" w:rsidRPr="009A6E3A" w:rsidRDefault="00B41A3A" w:rsidP="00B41A3A">
      <w:pPr>
        <w:spacing w:before="240"/>
        <w:ind w:right="20"/>
        <w:jc w:val="both"/>
        <w:rPr>
          <w:rFonts w:ascii="Gill Sans MT" w:eastAsia="Times New Roman" w:hAnsi="Gill Sans MT" w:cs="Times New Roman"/>
        </w:rPr>
      </w:pPr>
      <w:r w:rsidRPr="009A6E3A">
        <w:rPr>
          <w:rFonts w:ascii="Gill Sans MT" w:eastAsia="MS Mincho" w:hAnsi="Gill Sans MT"/>
          <w:bCs/>
          <w:iCs/>
          <w:color w:val="000000"/>
          <w:lang w:eastAsia="ja-JP"/>
        </w:rPr>
        <w:t xml:space="preserve">The provision of adequate nutrition services is still low within the sub-region, though </w:t>
      </w:r>
      <w:proofErr w:type="spellStart"/>
      <w:r w:rsidRPr="009A6E3A">
        <w:rPr>
          <w:rFonts w:ascii="Gill Sans MT" w:eastAsia="Times New Roman" w:hAnsi="Gill Sans MT"/>
          <w:bCs/>
          <w:color w:val="000000"/>
        </w:rPr>
        <w:t>Amolatar</w:t>
      </w:r>
      <w:proofErr w:type="spellEnd"/>
      <w:r w:rsidRPr="009A6E3A">
        <w:rPr>
          <w:rFonts w:ascii="Gill Sans MT" w:eastAsia="Times New Roman" w:hAnsi="Gill Sans MT"/>
          <w:bCs/>
          <w:color w:val="000000"/>
        </w:rPr>
        <w:t xml:space="preserve"> and </w:t>
      </w:r>
      <w:proofErr w:type="spellStart"/>
      <w:r w:rsidRPr="009A6E3A">
        <w:rPr>
          <w:rFonts w:ascii="Gill Sans MT" w:eastAsia="Times New Roman" w:hAnsi="Gill Sans MT"/>
          <w:bCs/>
          <w:color w:val="000000"/>
        </w:rPr>
        <w:t>Apac</w:t>
      </w:r>
      <w:proofErr w:type="spellEnd"/>
      <w:r w:rsidRPr="009A6E3A">
        <w:rPr>
          <w:rFonts w:ascii="Gill Sans MT" w:eastAsia="Times New Roman" w:hAnsi="Gill Sans MT"/>
          <w:bCs/>
          <w:color w:val="000000"/>
        </w:rPr>
        <w:t xml:space="preserve"> had a </w:t>
      </w:r>
      <w:r w:rsidRPr="009A6E3A">
        <w:rPr>
          <w:rFonts w:ascii="Gill Sans MT" w:eastAsia="MS Mincho" w:hAnsi="Gill Sans MT"/>
          <w:bCs/>
          <w:iCs/>
          <w:color w:val="000000"/>
          <w:lang w:eastAsia="ja-JP"/>
        </w:rPr>
        <w:t>fair performance on the</w:t>
      </w:r>
      <w:r w:rsidRPr="009A6E3A">
        <w:rPr>
          <w:rFonts w:ascii="Gill Sans MT" w:eastAsia="Times New Roman" w:hAnsi="Gill Sans MT"/>
          <w:bCs/>
          <w:color w:val="000000"/>
        </w:rPr>
        <w:t xml:space="preserve"> nutrition assessment. The low assessment results in other districts are a result of inconsistent service provision, high personnel turnover, lack of equipment and materials, and poor data management.</w:t>
      </w:r>
    </w:p>
    <w:p w14:paraId="151A0053" w14:textId="5A627E99" w:rsidR="00B41A3A" w:rsidRPr="00235C81" w:rsidRDefault="00B41A3A" w:rsidP="00235C81">
      <w:pPr>
        <w:autoSpaceDE w:val="0"/>
        <w:autoSpaceDN w:val="0"/>
        <w:adjustRightInd w:val="0"/>
        <w:spacing w:before="240"/>
        <w:ind w:right="20"/>
        <w:jc w:val="both"/>
        <w:rPr>
          <w:rFonts w:ascii="Gill Sans MT" w:eastAsia="MS Mincho" w:hAnsi="Gill Sans MT"/>
          <w:bCs/>
          <w:iCs/>
          <w:color w:val="000000"/>
          <w:lang w:eastAsia="ja-JP"/>
        </w:rPr>
      </w:pPr>
      <w:r w:rsidRPr="00390B6A">
        <w:rPr>
          <w:rFonts w:ascii="Gill Sans MT" w:eastAsia="MS Mincho" w:hAnsi="Gill Sans MT"/>
          <w:bCs/>
          <w:iCs/>
          <w:color w:val="000000"/>
          <w:lang w:eastAsia="ja-JP"/>
        </w:rPr>
        <w:t>Other core areas including community linkages, quality improvement, adequate nutrition materials and supplies, presence of nutrition units, equipment, store management and monitoring are poor and require targeted interventions to address them.</w:t>
      </w:r>
    </w:p>
    <w:p w14:paraId="1A1B1E3F" w14:textId="77777777" w:rsidR="00535431" w:rsidRDefault="00535431" w:rsidP="00B41A3A">
      <w:pPr>
        <w:tabs>
          <w:tab w:val="num" w:pos="1440"/>
          <w:tab w:val="num" w:pos="2160"/>
        </w:tabs>
        <w:ind w:right="20"/>
        <w:jc w:val="both"/>
        <w:rPr>
          <w:rFonts w:ascii="Gill Sans MT" w:hAnsi="Gill Sans MT" w:cs="Times New Roman"/>
          <w:b/>
        </w:rPr>
      </w:pPr>
    </w:p>
    <w:p w14:paraId="218B37B6" w14:textId="061D9BBB" w:rsidR="00B41A3A" w:rsidRPr="00585ECC" w:rsidRDefault="008535AF" w:rsidP="00B41A3A">
      <w:pPr>
        <w:tabs>
          <w:tab w:val="num" w:pos="1440"/>
          <w:tab w:val="num" w:pos="2160"/>
        </w:tabs>
        <w:ind w:right="20"/>
        <w:jc w:val="both"/>
        <w:rPr>
          <w:rFonts w:ascii="Gill Sans MT" w:hAnsi="Gill Sans MT" w:cs="Times New Roman"/>
          <w:b/>
        </w:rPr>
      </w:pPr>
      <w:r w:rsidRPr="00FF4213">
        <w:rPr>
          <w:rFonts w:ascii="Gill Sans MT" w:hAnsi="Gill Sans MT" w:cs="Times New Roman"/>
          <w:b/>
          <w:color w:val="FF0000"/>
        </w:rPr>
        <w:t xml:space="preserve">K: </w:t>
      </w:r>
      <w:r w:rsidR="00B41A3A" w:rsidRPr="00FF4213">
        <w:rPr>
          <w:rFonts w:ascii="Gill Sans MT" w:hAnsi="Gill Sans MT" w:cs="Times New Roman"/>
          <w:b/>
          <w:color w:val="FF0000"/>
        </w:rPr>
        <w:t xml:space="preserve">Referrals and Linkages </w:t>
      </w:r>
    </w:p>
    <w:p w14:paraId="1D640E1C" w14:textId="77777777" w:rsidR="00535431" w:rsidRDefault="00535431" w:rsidP="00B41A3A">
      <w:pPr>
        <w:ind w:right="20"/>
        <w:jc w:val="both"/>
        <w:rPr>
          <w:rFonts w:ascii="Gill Sans MT" w:hAnsi="Gill Sans MT"/>
          <w:b/>
          <w:i/>
          <w:iCs/>
        </w:rPr>
      </w:pPr>
    </w:p>
    <w:p w14:paraId="11373DFC" w14:textId="42939162" w:rsidR="00B41A3A" w:rsidRDefault="00B41A3A" w:rsidP="00B41A3A">
      <w:pPr>
        <w:ind w:right="20"/>
        <w:jc w:val="both"/>
        <w:rPr>
          <w:rFonts w:ascii="Gill Sans MT" w:hAnsi="Gill Sans MT" w:cs="Cambria"/>
          <w:bCs/>
        </w:rPr>
      </w:pPr>
      <w:r w:rsidRPr="00585ECC">
        <w:rPr>
          <w:rFonts w:ascii="Gill Sans MT" w:hAnsi="Gill Sans MT"/>
        </w:rPr>
        <w:t>Community engagement, referrals</w:t>
      </w:r>
      <w:r w:rsidRPr="00585ECC">
        <w:rPr>
          <w:rFonts w:ascii="Gill Sans MT" w:hAnsi="Gill Sans MT" w:cs="Cambria"/>
          <w:bCs/>
        </w:rPr>
        <w:t>,</w:t>
      </w:r>
      <w:r w:rsidRPr="00585ECC">
        <w:rPr>
          <w:rFonts w:ascii="Gill Sans MT" w:hAnsi="Gill Sans MT"/>
        </w:rPr>
        <w:t xml:space="preserve"> and linkages play a significant role in the access and </w:t>
      </w:r>
      <w:r w:rsidRPr="00585ECC">
        <w:rPr>
          <w:rFonts w:ascii="Gill Sans MT" w:hAnsi="Gill Sans MT" w:cs="Cambria"/>
          <w:bCs/>
        </w:rPr>
        <w:t xml:space="preserve">use </w:t>
      </w:r>
      <w:r w:rsidRPr="00585ECC">
        <w:rPr>
          <w:rFonts w:ascii="Gill Sans MT" w:hAnsi="Gill Sans MT"/>
        </w:rPr>
        <w:t>of an integrated health care package. The project will continue to engage existing community</w:t>
      </w:r>
      <w:r w:rsidRPr="00585ECC">
        <w:rPr>
          <w:rFonts w:ascii="Gill Sans MT" w:hAnsi="Gill Sans MT" w:cs="Cambria"/>
          <w:bCs/>
        </w:rPr>
        <w:t>-</w:t>
      </w:r>
      <w:r w:rsidRPr="00585ECC">
        <w:rPr>
          <w:rFonts w:ascii="Gill Sans MT" w:hAnsi="Gill Sans MT"/>
        </w:rPr>
        <w:t xml:space="preserve">based structures </w:t>
      </w:r>
      <w:r w:rsidRPr="00585ECC">
        <w:rPr>
          <w:rFonts w:ascii="Gill Sans MT" w:hAnsi="Gill Sans MT" w:cs="Cambria"/>
          <w:bCs/>
        </w:rPr>
        <w:t>including</w:t>
      </w:r>
      <w:r w:rsidRPr="00585ECC">
        <w:rPr>
          <w:rFonts w:ascii="Gill Sans MT" w:hAnsi="Gill Sans MT"/>
        </w:rPr>
        <w:t xml:space="preserve"> VHTs/CHEWS, youth groups, women groups, key and priority population peer leaders, </w:t>
      </w:r>
      <w:r w:rsidRPr="00585ECC">
        <w:rPr>
          <w:rFonts w:ascii="Gill Sans MT" w:hAnsi="Gill Sans MT" w:cs="Cambria"/>
          <w:bCs/>
        </w:rPr>
        <w:t xml:space="preserve">para </w:t>
      </w:r>
      <w:r w:rsidRPr="00585ECC">
        <w:rPr>
          <w:rFonts w:ascii="Gill Sans MT" w:hAnsi="Gill Sans MT"/>
        </w:rPr>
        <w:t>social workers, family support groups, CSOs/ CBOs, religious leaders, political leaders</w:t>
      </w:r>
      <w:r w:rsidRPr="00585ECC">
        <w:rPr>
          <w:rFonts w:ascii="Gill Sans MT" w:hAnsi="Gill Sans MT" w:cs="Cambria"/>
          <w:bCs/>
        </w:rPr>
        <w:t>,</w:t>
      </w:r>
      <w:r w:rsidRPr="00585ECC">
        <w:rPr>
          <w:rFonts w:ascii="Gill Sans MT" w:hAnsi="Gill Sans MT"/>
        </w:rPr>
        <w:t xml:space="preserve"> and PLHIV networks to champion community</w:t>
      </w:r>
      <w:r w:rsidRPr="00585ECC">
        <w:rPr>
          <w:rFonts w:ascii="Gill Sans MT" w:hAnsi="Gill Sans MT" w:cs="Cambria"/>
          <w:bCs/>
        </w:rPr>
        <w:t>-</w:t>
      </w:r>
      <w:r w:rsidRPr="00585ECC">
        <w:rPr>
          <w:rFonts w:ascii="Gill Sans MT" w:hAnsi="Gill Sans MT"/>
        </w:rPr>
        <w:t xml:space="preserve">based interventions. </w:t>
      </w:r>
      <w:r w:rsidRPr="00585ECC">
        <w:rPr>
          <w:rFonts w:ascii="Gill Sans MT" w:hAnsi="Gill Sans MT" w:cs="Cambria"/>
          <w:bCs/>
        </w:rPr>
        <w:t xml:space="preserve">Community-based structures in </w:t>
      </w:r>
      <w:r w:rsidRPr="00585ECC">
        <w:rPr>
          <w:rFonts w:ascii="Gill Sans MT" w:hAnsi="Gill Sans MT"/>
        </w:rPr>
        <w:t xml:space="preserve">communities </w:t>
      </w:r>
      <w:r w:rsidRPr="00585ECC">
        <w:rPr>
          <w:rFonts w:ascii="Gill Sans MT" w:hAnsi="Gill Sans MT" w:cs="Cambria"/>
          <w:bCs/>
        </w:rPr>
        <w:t xml:space="preserve">with </w:t>
      </w:r>
      <w:r w:rsidRPr="00585ECC">
        <w:rPr>
          <w:rFonts w:ascii="Gill Sans MT" w:hAnsi="Gill Sans MT"/>
        </w:rPr>
        <w:t>poor indicators in HIV/TB care and treatment cascade, MNCH, nutrition/ECD/WASH</w:t>
      </w:r>
      <w:r w:rsidRPr="00585ECC">
        <w:rPr>
          <w:rFonts w:ascii="Gill Sans MT" w:hAnsi="Gill Sans MT" w:cs="Cambria"/>
          <w:bCs/>
        </w:rPr>
        <w:t>,</w:t>
      </w:r>
      <w:r w:rsidRPr="00585ECC">
        <w:rPr>
          <w:rFonts w:ascii="Gill Sans MT" w:hAnsi="Gill Sans MT"/>
        </w:rPr>
        <w:t xml:space="preserve"> and malaria will be prioritized. The project will focus on enhancing coordination, facilitation</w:t>
      </w:r>
      <w:r w:rsidRPr="00585ECC">
        <w:rPr>
          <w:rFonts w:ascii="Gill Sans MT" w:hAnsi="Gill Sans MT" w:cs="Cambria"/>
          <w:bCs/>
          <w:iCs/>
        </w:rPr>
        <w:t>,</w:t>
      </w:r>
      <w:r w:rsidRPr="00585ECC">
        <w:rPr>
          <w:rFonts w:ascii="Gill Sans MT" w:hAnsi="Gill Sans MT"/>
        </w:rPr>
        <w:t xml:space="preserve"> and engagement </w:t>
      </w:r>
      <w:r w:rsidRPr="00585ECC">
        <w:rPr>
          <w:rFonts w:ascii="Gill Sans MT" w:hAnsi="Gill Sans MT" w:cs="Cambria"/>
          <w:bCs/>
          <w:iCs/>
        </w:rPr>
        <w:t xml:space="preserve">between </w:t>
      </w:r>
      <w:r w:rsidRPr="00585ECC">
        <w:rPr>
          <w:rFonts w:ascii="Gill Sans MT" w:hAnsi="Gill Sans MT"/>
        </w:rPr>
        <w:t>community resource persons to improve project key performance indicators. Currently retention at 12 months for clients in general care within the region stands at 71</w:t>
      </w:r>
      <w:r w:rsidRPr="00585ECC">
        <w:rPr>
          <w:rFonts w:ascii="Gill Sans MT" w:hAnsi="Gill Sans MT" w:cs="Cambria"/>
          <w:bCs/>
          <w:iCs/>
        </w:rPr>
        <w:t xml:space="preserve"> percent.</w:t>
      </w:r>
      <w:r w:rsidRPr="00585ECC">
        <w:rPr>
          <w:rFonts w:ascii="Gill Sans MT" w:hAnsi="Gill Sans MT"/>
        </w:rPr>
        <w:t xml:space="preserve"> </w:t>
      </w:r>
      <w:r w:rsidRPr="00585ECC">
        <w:rPr>
          <w:rFonts w:ascii="Gill Sans MT" w:hAnsi="Gill Sans MT" w:cs="Cambria"/>
          <w:bCs/>
          <w:iCs/>
        </w:rPr>
        <w:t>In</w:t>
      </w:r>
      <w:r w:rsidRPr="00585ECC">
        <w:rPr>
          <w:rFonts w:ascii="Gill Sans MT" w:hAnsi="Gill Sans MT"/>
        </w:rPr>
        <w:t xml:space="preserve"> PY2</w:t>
      </w:r>
      <w:r w:rsidRPr="00585ECC">
        <w:rPr>
          <w:rFonts w:ascii="Gill Sans MT" w:hAnsi="Gill Sans MT" w:cs="Cambria"/>
          <w:bCs/>
          <w:iCs/>
        </w:rPr>
        <w:t>,</w:t>
      </w:r>
      <w:r w:rsidRPr="00585ECC">
        <w:rPr>
          <w:rFonts w:ascii="Gill Sans MT" w:hAnsi="Gill Sans MT"/>
        </w:rPr>
        <w:t xml:space="preserve"> RHITES</w:t>
      </w:r>
      <w:r w:rsidRPr="00585ECC">
        <w:rPr>
          <w:rFonts w:ascii="Gill Sans MT" w:hAnsi="Gill Sans MT" w:cs="Cambria"/>
          <w:bCs/>
          <w:iCs/>
        </w:rPr>
        <w:t>-</w:t>
      </w:r>
      <w:r w:rsidRPr="00585ECC">
        <w:rPr>
          <w:rFonts w:ascii="Gill Sans MT" w:hAnsi="Gill Sans MT"/>
        </w:rPr>
        <w:t>N</w:t>
      </w:r>
      <w:r w:rsidRPr="00585ECC">
        <w:rPr>
          <w:rFonts w:ascii="Gill Sans MT" w:hAnsi="Gill Sans MT" w:cs="Cambria"/>
          <w:bCs/>
          <w:iCs/>
        </w:rPr>
        <w:t>,</w:t>
      </w:r>
      <w:r w:rsidRPr="00585ECC">
        <w:rPr>
          <w:rFonts w:ascii="Gill Sans MT" w:hAnsi="Gill Sans MT"/>
        </w:rPr>
        <w:t xml:space="preserve"> Lango will focus on sites that are performing poorly and sustain efforts to maintain those performing above the 95 target</w:t>
      </w:r>
      <w:r w:rsidRPr="00585ECC">
        <w:rPr>
          <w:rFonts w:ascii="Gill Sans MT" w:hAnsi="Gill Sans MT" w:cs="Cambria"/>
          <w:bCs/>
          <w:iCs/>
        </w:rPr>
        <w:t>.</w:t>
      </w:r>
      <w:r w:rsidRPr="00585ECC">
        <w:rPr>
          <w:rFonts w:ascii="Gill Sans MT" w:hAnsi="Gill Sans MT"/>
        </w:rPr>
        <w:t xml:space="preserve"> </w:t>
      </w:r>
      <w:r w:rsidRPr="00585ECC">
        <w:rPr>
          <w:rFonts w:ascii="Gill Sans MT" w:hAnsi="Gill Sans MT" w:cs="Cambria"/>
          <w:bCs/>
          <w:iCs/>
        </w:rPr>
        <w:t>The</w:t>
      </w:r>
      <w:r w:rsidRPr="00585ECC">
        <w:rPr>
          <w:rFonts w:ascii="Gill Sans MT" w:hAnsi="Gill Sans MT"/>
        </w:rPr>
        <w:t xml:space="preserve"> project will focus on maintaining a functional referral and linkages system</w:t>
      </w:r>
      <w:r w:rsidRPr="00585ECC">
        <w:rPr>
          <w:rFonts w:ascii="Gill Sans MT" w:hAnsi="Gill Sans MT" w:cs="Cambria"/>
          <w:bCs/>
          <w:iCs/>
        </w:rPr>
        <w:t xml:space="preserve"> and</w:t>
      </w:r>
      <w:r w:rsidRPr="00585ECC">
        <w:rPr>
          <w:rFonts w:ascii="Gill Sans MT" w:hAnsi="Gill Sans MT"/>
        </w:rPr>
        <w:t xml:space="preserve"> establish PLHIV </w:t>
      </w:r>
      <w:r w:rsidRPr="00585ECC">
        <w:rPr>
          <w:rFonts w:ascii="Gill Sans MT" w:hAnsi="Gill Sans MT" w:cs="Cambria"/>
          <w:bCs/>
          <w:iCs/>
        </w:rPr>
        <w:t>networks</w:t>
      </w:r>
      <w:r w:rsidRPr="00585ECC">
        <w:rPr>
          <w:rFonts w:ascii="Gill Sans MT" w:hAnsi="Gill Sans MT"/>
        </w:rPr>
        <w:t xml:space="preserve"> </w:t>
      </w:r>
      <w:r w:rsidRPr="00585ECC">
        <w:rPr>
          <w:rFonts w:ascii="Gill Sans MT" w:hAnsi="Gill Sans MT" w:cs="Cambria"/>
          <w:bCs/>
          <w:iCs/>
        </w:rPr>
        <w:t>in</w:t>
      </w:r>
      <w:r w:rsidRPr="00585ECC">
        <w:rPr>
          <w:rFonts w:ascii="Gill Sans MT" w:hAnsi="Gill Sans MT"/>
        </w:rPr>
        <w:t xml:space="preserve"> communities within the 44 supported high volume sites to improve identification, linkage</w:t>
      </w:r>
      <w:r w:rsidRPr="00585ECC">
        <w:rPr>
          <w:rFonts w:ascii="Gill Sans MT" w:hAnsi="Gill Sans MT" w:cs="Cambria"/>
          <w:bCs/>
          <w:iCs/>
        </w:rPr>
        <w:t>,</w:t>
      </w:r>
      <w:r w:rsidRPr="00585ECC">
        <w:rPr>
          <w:rFonts w:ascii="Gill Sans MT" w:hAnsi="Gill Sans MT"/>
        </w:rPr>
        <w:t xml:space="preserve"> and follow up and retention of clients in care. Furthermore, to improve MNCH cascade, the project will focus on strengthening a robust referrals system and priority will be </w:t>
      </w:r>
      <w:r w:rsidRPr="00585ECC">
        <w:rPr>
          <w:rFonts w:ascii="Gill Sans MT" w:hAnsi="Gill Sans MT"/>
        </w:rPr>
        <w:lastRenderedPageBreak/>
        <w:t>given to the districts with low 4</w:t>
      </w:r>
      <w:r w:rsidRPr="00585ECC">
        <w:rPr>
          <w:rFonts w:ascii="Gill Sans MT" w:hAnsi="Gill Sans MT"/>
          <w:vertAlign w:val="superscript"/>
        </w:rPr>
        <w:t>th</w:t>
      </w:r>
      <w:r w:rsidRPr="00585ECC">
        <w:rPr>
          <w:rFonts w:ascii="Gill Sans MT" w:hAnsi="Gill Sans MT"/>
        </w:rPr>
        <w:t xml:space="preserve"> ANC attendance and facility deliveries less than 65 percent respectively</w:t>
      </w:r>
      <w:r w:rsidRPr="00585ECC">
        <w:rPr>
          <w:rFonts w:ascii="Gill Sans MT" w:hAnsi="Gill Sans MT" w:cs="Cambria"/>
          <w:bCs/>
        </w:rPr>
        <w:t xml:space="preserve">. </w:t>
      </w:r>
    </w:p>
    <w:p w14:paraId="0A82E0AA" w14:textId="77777777" w:rsidR="005777FA" w:rsidRDefault="005777FA" w:rsidP="00B41A3A">
      <w:pPr>
        <w:ind w:right="20"/>
        <w:jc w:val="both"/>
        <w:rPr>
          <w:rFonts w:ascii="Gill Sans MT" w:hAnsi="Gill Sans MT" w:cs="Cambria"/>
          <w:bCs/>
        </w:rPr>
      </w:pPr>
    </w:p>
    <w:p w14:paraId="323D2E20" w14:textId="4BA0DD78" w:rsidR="00235C81" w:rsidRDefault="00D1246F" w:rsidP="005777FA">
      <w:pPr>
        <w:rPr>
          <w:rFonts w:ascii="Gill Sans MT" w:hAnsi="Gill Sans MT"/>
        </w:rPr>
      </w:pPr>
      <w:r>
        <w:rPr>
          <w:rFonts w:ascii="Gill Sans MT" w:hAnsi="Gill Sans MT" w:cs="Times New Roman"/>
          <w:b/>
          <w:color w:val="FF0000"/>
        </w:rPr>
        <w:t xml:space="preserve">H: </w:t>
      </w:r>
      <w:r w:rsidR="005777FA" w:rsidRPr="00FF4213">
        <w:rPr>
          <w:rFonts w:ascii="Gill Sans MT" w:hAnsi="Gill Sans MT" w:cs="Times New Roman"/>
          <w:b/>
          <w:color w:val="FF0000"/>
        </w:rPr>
        <w:t xml:space="preserve">WASH: </w:t>
      </w:r>
    </w:p>
    <w:p w14:paraId="2616E231" w14:textId="701F4D13" w:rsidR="005777FA" w:rsidRDefault="005777FA" w:rsidP="005777FA">
      <w:pPr>
        <w:rPr>
          <w:color w:val="000000"/>
        </w:rPr>
      </w:pPr>
      <w:r w:rsidRPr="00535431">
        <w:rPr>
          <w:rFonts w:ascii="Gill Sans MT" w:hAnsi="Gill Sans MT"/>
        </w:rPr>
        <w:t>The sub-region has key WASH gaps including inequalities in the distribution of safe water and sanitation facilities and poor hygiene practices. Uganda has basic and safely managed sanitation coverage of 39%, with the Northern region (including Lango) below the national average at 18.76%; hand washing is at 1%, below the national average of 27% (Joint Monitoring Program (JMP) 2015 report.  The Uganda sanitation fund report (2018) shows that of the 4,441 villages in the Lango sub-region only 1,180 (27%) are open defecation free (ODF), an indication of poor hygiene and sanitation practices.</w:t>
      </w:r>
    </w:p>
    <w:p w14:paraId="0F51AC2A" w14:textId="77777777" w:rsidR="00B41A3A" w:rsidRDefault="00B41A3A" w:rsidP="00B41A3A">
      <w:pPr>
        <w:spacing w:after="120"/>
        <w:ind w:right="20"/>
        <w:jc w:val="both"/>
        <w:rPr>
          <w:rFonts w:ascii="Gill Sans MT" w:eastAsia="MS Mincho" w:hAnsi="Gill Sans MT"/>
          <w:bCs/>
          <w:iCs/>
          <w:color w:val="000000"/>
          <w:lang w:eastAsia="ja-JP"/>
        </w:rPr>
      </w:pPr>
    </w:p>
    <w:p w14:paraId="4B4682E6" w14:textId="755D0EFF" w:rsidR="00B41A3A" w:rsidRPr="00F27174" w:rsidRDefault="00D1246F" w:rsidP="00FF4213">
      <w:r>
        <w:rPr>
          <w:rFonts w:ascii="Gill Sans MT" w:hAnsi="Gill Sans MT" w:cs="Times New Roman"/>
          <w:b/>
          <w:color w:val="FF0000"/>
        </w:rPr>
        <w:t xml:space="preserve">I: </w:t>
      </w:r>
      <w:r w:rsidR="00FF4213">
        <w:rPr>
          <w:rFonts w:ascii="Gill Sans MT" w:hAnsi="Gill Sans MT" w:cs="Times New Roman"/>
          <w:b/>
          <w:color w:val="FF0000"/>
        </w:rPr>
        <w:t>Social Behavior Change (SBC)</w:t>
      </w:r>
    </w:p>
    <w:p w14:paraId="6B18A1DF" w14:textId="1FA78D31" w:rsidR="00B41A3A" w:rsidRPr="005D0065" w:rsidRDefault="00B41A3A" w:rsidP="00B41A3A">
      <w:pPr>
        <w:ind w:right="20"/>
        <w:jc w:val="both"/>
        <w:rPr>
          <w:rFonts w:ascii="Gill Sans MT" w:hAnsi="Gill Sans MT" w:cs="Times New Roman"/>
          <w:b/>
          <w:bCs/>
        </w:rPr>
      </w:pPr>
    </w:p>
    <w:p w14:paraId="6139EDC6" w14:textId="01305AE3" w:rsidR="00B41A3A" w:rsidRPr="005D0065" w:rsidRDefault="00B41A3A" w:rsidP="00B41A3A">
      <w:pPr>
        <w:ind w:right="20"/>
        <w:jc w:val="both"/>
        <w:rPr>
          <w:rFonts w:ascii="Gill Sans MT" w:hAnsi="Gill Sans MT" w:cs="Times New Roman"/>
        </w:rPr>
      </w:pPr>
      <w:r w:rsidRPr="005D0065">
        <w:rPr>
          <w:rFonts w:ascii="Gill Sans MT" w:hAnsi="Gill Sans MT" w:cs="Times New Roman"/>
        </w:rPr>
        <w:t>Review of the recent LQAS report (August 2018) indicate</w:t>
      </w:r>
      <w:r w:rsidR="00235C81">
        <w:rPr>
          <w:rFonts w:ascii="Gill Sans MT" w:hAnsi="Gill Sans MT" w:cs="Times New Roman"/>
        </w:rPr>
        <w:t xml:space="preserve"> the following gaps</w:t>
      </w:r>
      <w:r w:rsidRPr="005D0065">
        <w:rPr>
          <w:rFonts w:ascii="Gill Sans MT" w:hAnsi="Gill Sans MT" w:cs="Times New Roman"/>
        </w:rPr>
        <w:t>:</w:t>
      </w:r>
    </w:p>
    <w:p w14:paraId="06639F12" w14:textId="77777777" w:rsidR="00B41A3A" w:rsidRPr="005D0065" w:rsidRDefault="00B41A3A" w:rsidP="00B41A3A">
      <w:pPr>
        <w:numPr>
          <w:ilvl w:val="0"/>
          <w:numId w:val="12"/>
        </w:numPr>
        <w:spacing w:after="120"/>
        <w:ind w:right="20"/>
        <w:contextualSpacing/>
        <w:jc w:val="both"/>
        <w:rPr>
          <w:rFonts w:ascii="Gill Sans MT" w:hAnsi="Gill Sans MT" w:cs="Times New Roman"/>
        </w:rPr>
      </w:pPr>
      <w:r w:rsidRPr="005D0065">
        <w:rPr>
          <w:rFonts w:ascii="Gill Sans MT" w:hAnsi="Gill Sans MT" w:cs="Times New Roman"/>
        </w:rPr>
        <w:t xml:space="preserve">Low risk perception, early initiation of sexual intercourse before age of 15 among youth coupled with low knowledge of condom use across all districts makes youth especially vulnerable to HIV infection. </w:t>
      </w:r>
    </w:p>
    <w:p w14:paraId="36DA3CB9" w14:textId="6D6E723D" w:rsidR="00B41A3A" w:rsidRPr="005D0065" w:rsidRDefault="00B41A3A" w:rsidP="00B41A3A">
      <w:pPr>
        <w:numPr>
          <w:ilvl w:val="0"/>
          <w:numId w:val="12"/>
        </w:numPr>
        <w:spacing w:after="120"/>
        <w:ind w:right="20"/>
        <w:contextualSpacing/>
        <w:jc w:val="both"/>
        <w:rPr>
          <w:rFonts w:ascii="Gill Sans MT" w:hAnsi="Gill Sans MT" w:cs="Times New Roman"/>
        </w:rPr>
      </w:pPr>
      <w:r w:rsidRPr="005D0065">
        <w:rPr>
          <w:rFonts w:ascii="Gill Sans MT" w:hAnsi="Gill Sans MT" w:cs="Times New Roman"/>
        </w:rPr>
        <w:t>The percent of males ages 15-24 who are medically circumcised rem</w:t>
      </w:r>
      <w:r w:rsidR="00921CD9">
        <w:rPr>
          <w:rFonts w:ascii="Gill Sans MT" w:hAnsi="Gill Sans MT" w:cs="Times New Roman"/>
        </w:rPr>
        <w:t>ain</w:t>
      </w:r>
      <w:r w:rsidRPr="005D0065">
        <w:rPr>
          <w:rFonts w:ascii="Gill Sans MT" w:hAnsi="Gill Sans MT" w:cs="Times New Roman"/>
        </w:rPr>
        <w:t xml:space="preserve"> low across all districts yet they fall within the pivotal age group of 15-29 recommended for circumcision.</w:t>
      </w:r>
    </w:p>
    <w:p w14:paraId="6D584E1C" w14:textId="77777777" w:rsidR="00B41A3A" w:rsidRPr="005D0065" w:rsidRDefault="00B41A3A" w:rsidP="00B41A3A">
      <w:pPr>
        <w:numPr>
          <w:ilvl w:val="0"/>
          <w:numId w:val="12"/>
        </w:numPr>
        <w:spacing w:after="120"/>
        <w:ind w:right="20"/>
        <w:contextualSpacing/>
        <w:jc w:val="both"/>
        <w:rPr>
          <w:rFonts w:ascii="Gill Sans MT" w:hAnsi="Gill Sans MT" w:cs="Times New Roman"/>
        </w:rPr>
      </w:pPr>
      <w:r w:rsidRPr="005D0065">
        <w:rPr>
          <w:rFonts w:ascii="Gill Sans MT" w:hAnsi="Gill Sans MT" w:cs="Times New Roman"/>
        </w:rPr>
        <w:t xml:space="preserve">Discriminatory attitudes towards people living with HIV remain high especially in </w:t>
      </w:r>
      <w:proofErr w:type="spellStart"/>
      <w:r w:rsidRPr="005D0065">
        <w:rPr>
          <w:rFonts w:ascii="Gill Sans MT" w:hAnsi="Gill Sans MT" w:cs="Times New Roman"/>
        </w:rPr>
        <w:t>Aleptong</w:t>
      </w:r>
      <w:proofErr w:type="spellEnd"/>
      <w:r w:rsidRPr="005D0065">
        <w:rPr>
          <w:rFonts w:ascii="Gill Sans MT" w:hAnsi="Gill Sans MT" w:cs="Times New Roman"/>
        </w:rPr>
        <w:t xml:space="preserve">, </w:t>
      </w:r>
      <w:proofErr w:type="spellStart"/>
      <w:r w:rsidRPr="005D0065">
        <w:rPr>
          <w:rFonts w:ascii="Gill Sans MT" w:hAnsi="Gill Sans MT" w:cs="Times New Roman"/>
        </w:rPr>
        <w:t>Dokolo</w:t>
      </w:r>
      <w:proofErr w:type="spellEnd"/>
      <w:r w:rsidRPr="005D0065">
        <w:rPr>
          <w:rFonts w:ascii="Gill Sans MT" w:hAnsi="Gill Sans MT" w:cs="Times New Roman"/>
        </w:rPr>
        <w:t xml:space="preserve">, </w:t>
      </w:r>
      <w:proofErr w:type="gramStart"/>
      <w:r w:rsidRPr="005D0065">
        <w:rPr>
          <w:rFonts w:ascii="Gill Sans MT" w:hAnsi="Gill Sans MT" w:cs="Times New Roman"/>
        </w:rPr>
        <w:t>Lira</w:t>
      </w:r>
      <w:proofErr w:type="gramEnd"/>
      <w:r w:rsidRPr="005D0065">
        <w:rPr>
          <w:rFonts w:ascii="Gill Sans MT" w:hAnsi="Gill Sans MT" w:cs="Times New Roman"/>
        </w:rPr>
        <w:t xml:space="preserve"> and </w:t>
      </w:r>
      <w:proofErr w:type="spellStart"/>
      <w:r w:rsidRPr="005D0065">
        <w:rPr>
          <w:rFonts w:ascii="Gill Sans MT" w:hAnsi="Gill Sans MT" w:cs="Times New Roman"/>
        </w:rPr>
        <w:t>Oyam</w:t>
      </w:r>
      <w:proofErr w:type="spellEnd"/>
      <w:r w:rsidRPr="005D0065">
        <w:rPr>
          <w:rFonts w:ascii="Gill Sans MT" w:hAnsi="Gill Sans MT" w:cs="Times New Roman"/>
        </w:rPr>
        <w:t xml:space="preserve"> districts.</w:t>
      </w:r>
    </w:p>
    <w:p w14:paraId="6FB97E42" w14:textId="77777777" w:rsidR="00B41A3A" w:rsidRPr="005D0065" w:rsidRDefault="00B41A3A" w:rsidP="00B41A3A">
      <w:pPr>
        <w:numPr>
          <w:ilvl w:val="0"/>
          <w:numId w:val="12"/>
        </w:numPr>
        <w:spacing w:after="120"/>
        <w:ind w:right="20"/>
        <w:contextualSpacing/>
        <w:jc w:val="both"/>
        <w:rPr>
          <w:rFonts w:ascii="Gill Sans MT" w:hAnsi="Gill Sans MT" w:cs="Times New Roman"/>
        </w:rPr>
      </w:pPr>
      <w:r w:rsidRPr="005D0065">
        <w:rPr>
          <w:rFonts w:ascii="Gill Sans MT" w:hAnsi="Gill Sans MT" w:cs="Times New Roman"/>
        </w:rPr>
        <w:t xml:space="preserve">TB knowledge on the risk of not completing treatment is high, however the TB success rates remain low in district of </w:t>
      </w:r>
      <w:proofErr w:type="spellStart"/>
      <w:r w:rsidRPr="005D0065">
        <w:rPr>
          <w:rFonts w:ascii="Gill Sans MT" w:hAnsi="Gill Sans MT" w:cs="Times New Roman"/>
        </w:rPr>
        <w:t>Amolatar</w:t>
      </w:r>
      <w:proofErr w:type="spellEnd"/>
      <w:r w:rsidRPr="005D0065">
        <w:rPr>
          <w:rFonts w:ascii="Gill Sans MT" w:hAnsi="Gill Sans MT" w:cs="Times New Roman"/>
        </w:rPr>
        <w:t xml:space="preserve">, </w:t>
      </w:r>
      <w:proofErr w:type="spellStart"/>
      <w:r w:rsidRPr="005D0065">
        <w:rPr>
          <w:rFonts w:ascii="Gill Sans MT" w:hAnsi="Gill Sans MT" w:cs="Times New Roman"/>
        </w:rPr>
        <w:t>Apac</w:t>
      </w:r>
      <w:proofErr w:type="spellEnd"/>
      <w:r w:rsidRPr="005D0065">
        <w:rPr>
          <w:rFonts w:ascii="Gill Sans MT" w:hAnsi="Gill Sans MT" w:cs="Times New Roman"/>
        </w:rPr>
        <w:t xml:space="preserve">, </w:t>
      </w:r>
      <w:proofErr w:type="spellStart"/>
      <w:r w:rsidRPr="005D0065">
        <w:rPr>
          <w:rFonts w:ascii="Gill Sans MT" w:hAnsi="Gill Sans MT" w:cs="Times New Roman"/>
        </w:rPr>
        <w:t>Oyam</w:t>
      </w:r>
      <w:proofErr w:type="spellEnd"/>
      <w:r w:rsidRPr="005D0065">
        <w:rPr>
          <w:rFonts w:ascii="Gill Sans MT" w:hAnsi="Gill Sans MT" w:cs="Times New Roman"/>
        </w:rPr>
        <w:t xml:space="preserve">, </w:t>
      </w:r>
      <w:proofErr w:type="spellStart"/>
      <w:r w:rsidRPr="005D0065">
        <w:rPr>
          <w:rFonts w:ascii="Gill Sans MT" w:hAnsi="Gill Sans MT" w:cs="Times New Roman"/>
        </w:rPr>
        <w:t>Aleptong</w:t>
      </w:r>
      <w:proofErr w:type="spellEnd"/>
      <w:r w:rsidRPr="005D0065">
        <w:rPr>
          <w:rFonts w:ascii="Gill Sans MT" w:hAnsi="Gill Sans MT" w:cs="Times New Roman"/>
        </w:rPr>
        <w:t xml:space="preserve">, </w:t>
      </w:r>
      <w:proofErr w:type="spellStart"/>
      <w:r w:rsidRPr="005D0065">
        <w:rPr>
          <w:rFonts w:ascii="Gill Sans MT" w:hAnsi="Gill Sans MT" w:cs="Times New Roman"/>
        </w:rPr>
        <w:t>Kole</w:t>
      </w:r>
      <w:proofErr w:type="spellEnd"/>
      <w:r w:rsidRPr="005D0065">
        <w:rPr>
          <w:rFonts w:ascii="Gill Sans MT" w:hAnsi="Gill Sans MT" w:cs="Times New Roman"/>
        </w:rPr>
        <w:t xml:space="preserve">, explaining the accumulating Multi Drug Resistant Tuberculosis (MDRTB) cases (75 cases) in the region. What would be the underlying factors for the low treatment success rate? This does not make sense unless you compare it to something. How many cases of TB in the region vs how </w:t>
      </w:r>
      <w:proofErr w:type="gramStart"/>
      <w:r w:rsidRPr="005D0065">
        <w:rPr>
          <w:rFonts w:ascii="Gill Sans MT" w:hAnsi="Gill Sans MT" w:cs="Times New Roman"/>
        </w:rPr>
        <w:t>many successfully completed treatment</w:t>
      </w:r>
      <w:proofErr w:type="gramEnd"/>
      <w:r w:rsidRPr="005D0065">
        <w:rPr>
          <w:rFonts w:ascii="Gill Sans MT" w:hAnsi="Gill Sans MT" w:cs="Times New Roman"/>
        </w:rPr>
        <w:t>?</w:t>
      </w:r>
    </w:p>
    <w:p w14:paraId="3A2D8E02" w14:textId="77777777" w:rsidR="00B41A3A" w:rsidRPr="005D0065" w:rsidRDefault="00B41A3A" w:rsidP="00B41A3A">
      <w:pPr>
        <w:numPr>
          <w:ilvl w:val="0"/>
          <w:numId w:val="12"/>
        </w:numPr>
        <w:spacing w:after="120"/>
        <w:ind w:right="20"/>
        <w:contextualSpacing/>
        <w:jc w:val="both"/>
        <w:rPr>
          <w:rFonts w:ascii="Gill Sans MT" w:hAnsi="Gill Sans MT" w:cs="Times New Roman"/>
        </w:rPr>
      </w:pPr>
      <w:r w:rsidRPr="005D0065">
        <w:rPr>
          <w:rFonts w:ascii="Gill Sans MT" w:hAnsi="Gill Sans MT" w:cs="Times New Roman"/>
        </w:rPr>
        <w:t xml:space="preserve"> Knowledge of signs and symptoms of TB are relatively low across all districts. </w:t>
      </w:r>
    </w:p>
    <w:p w14:paraId="00ADA917" w14:textId="66A36DCF" w:rsidR="00B41A3A" w:rsidRPr="005D0065" w:rsidRDefault="00B41A3A" w:rsidP="00B41A3A">
      <w:pPr>
        <w:numPr>
          <w:ilvl w:val="0"/>
          <w:numId w:val="12"/>
        </w:numPr>
        <w:spacing w:after="120"/>
        <w:ind w:right="20"/>
        <w:contextualSpacing/>
        <w:jc w:val="both"/>
        <w:rPr>
          <w:rFonts w:ascii="Gill Sans MT" w:hAnsi="Gill Sans MT" w:cs="Times New Roman"/>
        </w:rPr>
      </w:pPr>
      <w:r w:rsidRPr="005D0065">
        <w:rPr>
          <w:rFonts w:ascii="Gill Sans MT" w:hAnsi="Gill Sans MT" w:cs="Times New Roman"/>
        </w:rPr>
        <w:t>Social, cultural and religious factors</w:t>
      </w:r>
      <w:r w:rsidR="00921CD9">
        <w:rPr>
          <w:rFonts w:ascii="Gill Sans MT" w:hAnsi="Gill Sans MT" w:cs="Times New Roman"/>
        </w:rPr>
        <w:t>,</w:t>
      </w:r>
      <w:r w:rsidRPr="005D0065">
        <w:rPr>
          <w:rFonts w:ascii="Gill Sans MT" w:hAnsi="Gill Sans MT" w:cs="Times New Roman"/>
        </w:rPr>
        <w:t xml:space="preserve"> men are decisions makers, religious leaders do not support family planning and often spread myths and misconceptions, cultural norms support large families, poverty is high most people live on less than $2.00 dollars/day, education</w:t>
      </w:r>
      <w:r w:rsidR="00921CD9">
        <w:rPr>
          <w:rFonts w:ascii="Gill Sans MT" w:hAnsi="Gill Sans MT" w:cs="Times New Roman"/>
        </w:rPr>
        <w:t xml:space="preserve"> levels are</w:t>
      </w:r>
      <w:r w:rsidRPr="005D0065">
        <w:rPr>
          <w:rFonts w:ascii="Gill Sans MT" w:hAnsi="Gill Sans MT" w:cs="Times New Roman"/>
        </w:rPr>
        <w:t xml:space="preserve"> low</w:t>
      </w:r>
    </w:p>
    <w:p w14:paraId="369A1597" w14:textId="1F050316" w:rsidR="000E0799" w:rsidRDefault="00B41A3A" w:rsidP="00E20F54">
      <w:pPr>
        <w:numPr>
          <w:ilvl w:val="0"/>
          <w:numId w:val="12"/>
        </w:numPr>
        <w:spacing w:after="120"/>
        <w:ind w:right="20"/>
        <w:contextualSpacing/>
        <w:jc w:val="both"/>
      </w:pPr>
      <w:r w:rsidRPr="00235C81">
        <w:rPr>
          <w:rFonts w:ascii="Gill Sans MT" w:eastAsia="Times New Roman" w:hAnsi="Gill Sans MT" w:cs="Times New Roman"/>
          <w:color w:val="000000"/>
        </w:rPr>
        <w:t xml:space="preserve">Percentage of parents who talked to their children in the last 12 months about delayed sex closely correlate with </w:t>
      </w:r>
      <w:r w:rsidR="00921CD9">
        <w:rPr>
          <w:rFonts w:ascii="Gill Sans MT" w:eastAsia="Times New Roman" w:hAnsi="Gill Sans MT" w:cs="Times New Roman"/>
          <w:color w:val="000000"/>
        </w:rPr>
        <w:t>early i</w:t>
      </w:r>
      <w:r w:rsidRPr="00235C81">
        <w:rPr>
          <w:rFonts w:ascii="Gill Sans MT" w:eastAsia="Times New Roman" w:hAnsi="Gill Sans MT" w:cs="Times New Roman"/>
          <w:color w:val="000000"/>
        </w:rPr>
        <w:t>nitiation of sexual intercourse among youth before age of 15. This emphasizes the need to engage parent</w:t>
      </w:r>
      <w:r w:rsidR="00921CD9">
        <w:rPr>
          <w:rFonts w:ascii="Gill Sans MT" w:eastAsia="Times New Roman" w:hAnsi="Gill Sans MT" w:cs="Times New Roman"/>
          <w:color w:val="000000"/>
        </w:rPr>
        <w:t>s</w:t>
      </w:r>
      <w:r w:rsidRPr="00235C81">
        <w:rPr>
          <w:rFonts w:ascii="Gill Sans MT" w:eastAsia="Times New Roman" w:hAnsi="Gill Sans MT" w:cs="Times New Roman"/>
          <w:color w:val="000000"/>
        </w:rPr>
        <w:t xml:space="preserve"> fu</w:t>
      </w:r>
      <w:r w:rsidR="00235C81" w:rsidRPr="00235C81">
        <w:rPr>
          <w:rFonts w:ascii="Gill Sans MT" w:eastAsia="Times New Roman" w:hAnsi="Gill Sans MT" w:cs="Times New Roman"/>
          <w:color w:val="000000"/>
        </w:rPr>
        <w:t>rther to counsel their children</w:t>
      </w:r>
    </w:p>
    <w:sectPr w:rsidR="000E0799" w:rsidSect="00235C81">
      <w:headerReference w:type="default" r:id="rId11"/>
      <w:footerReference w:type="default" r:id="rId12"/>
      <w:pgSz w:w="12240" w:h="15840"/>
      <w:pgMar w:top="1440" w:right="1440" w:bottom="1440" w:left="1440" w:header="720" w:footer="720" w:gutter="0"/>
      <w:cols w:space="720"/>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2546EDED" w16cid:durableId="1F9FF1CE"/>
  <w16cid:commentId w16cid:paraId="78457EB5" w16cid:durableId="1F9FF1CF"/>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6B26A9E" w14:textId="77777777" w:rsidR="004511A8" w:rsidRDefault="004511A8" w:rsidP="00B41A3A">
      <w:r>
        <w:separator/>
      </w:r>
    </w:p>
  </w:endnote>
  <w:endnote w:type="continuationSeparator" w:id="0">
    <w:p w14:paraId="246B9E69" w14:textId="77777777" w:rsidR="004511A8" w:rsidRDefault="004511A8" w:rsidP="00B41A3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Gill Sans MT">
    <w:altName w:val="Segoe UI"/>
    <w:panose1 w:val="020B0502020104020203"/>
    <w:charset w:val="00"/>
    <w:family w:val="swiss"/>
    <w:pitch w:val="variable"/>
    <w:sig w:usb0="00000007" w:usb1="00000000" w:usb2="00000000" w:usb3="00000000" w:csb0="00000003" w:csb1="00000000"/>
  </w:font>
  <w:font w:name="MS Gothic">
    <w:altName w:val="ＭＳ ゴシック"/>
    <w:panose1 w:val="020B0609070205080204"/>
    <w:charset w:val="80"/>
    <w:family w:val="modern"/>
    <w:notTrueType/>
    <w:pitch w:val="fixed"/>
    <w:sig w:usb0="00000001" w:usb1="08070000" w:usb2="00000010" w:usb3="00000000" w:csb0="00020000"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63466978"/>
      <w:docPartObj>
        <w:docPartGallery w:val="Page Numbers (Bottom of Page)"/>
        <w:docPartUnique/>
      </w:docPartObj>
    </w:sdtPr>
    <w:sdtEndPr>
      <w:rPr>
        <w:noProof/>
      </w:rPr>
    </w:sdtEndPr>
    <w:sdtContent>
      <w:p w14:paraId="5CB13B37" w14:textId="662CF15F" w:rsidR="00914A25" w:rsidRDefault="00914A25">
        <w:pPr>
          <w:pStyle w:val="Footer"/>
          <w:jc w:val="center"/>
        </w:pPr>
        <w:r>
          <w:fldChar w:fldCharType="begin"/>
        </w:r>
        <w:r>
          <w:instrText xml:space="preserve"> PAGE   \* MERGEFORMAT </w:instrText>
        </w:r>
        <w:r>
          <w:fldChar w:fldCharType="separate"/>
        </w:r>
        <w:r w:rsidR="00D9008B">
          <w:rPr>
            <w:noProof/>
          </w:rPr>
          <w:t>1</w:t>
        </w:r>
        <w:r>
          <w:rPr>
            <w:noProof/>
          </w:rPr>
          <w:fldChar w:fldCharType="end"/>
        </w:r>
      </w:p>
    </w:sdtContent>
  </w:sdt>
  <w:p w14:paraId="63D78B1C" w14:textId="77777777" w:rsidR="00914A25" w:rsidRDefault="00914A2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1164AFE" w14:textId="77777777" w:rsidR="004511A8" w:rsidRDefault="004511A8" w:rsidP="00B41A3A">
      <w:r>
        <w:separator/>
      </w:r>
    </w:p>
  </w:footnote>
  <w:footnote w:type="continuationSeparator" w:id="0">
    <w:p w14:paraId="1C945291" w14:textId="77777777" w:rsidR="004511A8" w:rsidRDefault="004511A8" w:rsidP="00B41A3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FF22D89" w14:textId="02DF3BC6" w:rsidR="00D9008B" w:rsidRDefault="00D9008B">
    <w:pPr>
      <w:pStyle w:val="Header"/>
    </w:pPr>
    <w:r>
      <w:rPr>
        <w:rFonts w:ascii="Times New Roman" w:hAnsi="Times New Roman" w:cs="Times New Roman"/>
        <w:noProof/>
        <w:sz w:val="24"/>
        <w:szCs w:val="24"/>
      </w:rPr>
      <w:drawing>
        <wp:anchor distT="0" distB="0" distL="114300" distR="114300" simplePos="0" relativeHeight="251659264" behindDoc="0" locked="0" layoutInCell="1" allowOverlap="1" wp14:anchorId="0F2D221A" wp14:editId="276BAE24">
          <wp:simplePos x="0" y="0"/>
          <wp:positionH relativeFrom="column">
            <wp:posOffset>-346075</wp:posOffset>
          </wp:positionH>
          <wp:positionV relativeFrom="paragraph">
            <wp:posOffset>-314960</wp:posOffset>
          </wp:positionV>
          <wp:extent cx="606425" cy="415290"/>
          <wp:effectExtent l="0" t="0" r="3175" b="3810"/>
          <wp:wrapSquare wrapText="bothSides"/>
          <wp:docPr id="1" name="Picture 1" descr="https://intranet.jsi.com/Independent/Divisions/Communications/Logos/Images/jsi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intranet.jsi.com/Independent/Divisions/Communications/Logos/Images/jsi_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06425" cy="415290"/>
                  </a:xfrm>
                  <a:prstGeom prst="rect">
                    <a:avLst/>
                  </a:prstGeom>
                  <a:noFill/>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310DC7"/>
    <w:multiLevelType w:val="hybridMultilevel"/>
    <w:tmpl w:val="9950F92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nsid w:val="203F5855"/>
    <w:multiLevelType w:val="hybridMultilevel"/>
    <w:tmpl w:val="DB201E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27A9402A"/>
    <w:multiLevelType w:val="hybridMultilevel"/>
    <w:tmpl w:val="B24C7E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30881FF4"/>
    <w:multiLevelType w:val="hybridMultilevel"/>
    <w:tmpl w:val="0FAA61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364379BA"/>
    <w:multiLevelType w:val="hybridMultilevel"/>
    <w:tmpl w:val="2D34949E"/>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47043066"/>
    <w:multiLevelType w:val="hybridMultilevel"/>
    <w:tmpl w:val="021ADAB6"/>
    <w:lvl w:ilvl="0" w:tplc="01686DA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4B8D363F"/>
    <w:multiLevelType w:val="hybridMultilevel"/>
    <w:tmpl w:val="775A54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4C0D5C3F"/>
    <w:multiLevelType w:val="multilevel"/>
    <w:tmpl w:val="6920856E"/>
    <w:lvl w:ilvl="0">
      <w:start w:val="1"/>
      <w:numFmt w:val="decimal"/>
      <w:lvlText w:val="%1."/>
      <w:lvlJc w:val="left"/>
      <w:pPr>
        <w:tabs>
          <w:tab w:val="num" w:pos="720"/>
        </w:tabs>
        <w:ind w:left="720" w:hanging="360"/>
      </w:pPr>
    </w:lvl>
    <w:lvl w:ilvl="1">
      <w:start w:val="1"/>
      <w:numFmt w:val="lowerLetter"/>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52890CE1"/>
    <w:multiLevelType w:val="multilevel"/>
    <w:tmpl w:val="6920856E"/>
    <w:lvl w:ilvl="0">
      <w:start w:val="1"/>
      <w:numFmt w:val="decimal"/>
      <w:lvlText w:val="%1."/>
      <w:lvlJc w:val="left"/>
      <w:pPr>
        <w:tabs>
          <w:tab w:val="num" w:pos="720"/>
        </w:tabs>
        <w:ind w:left="720" w:hanging="360"/>
      </w:pPr>
    </w:lvl>
    <w:lvl w:ilvl="1">
      <w:start w:val="1"/>
      <w:numFmt w:val="lowerLetter"/>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6559477D"/>
    <w:multiLevelType w:val="hybridMultilevel"/>
    <w:tmpl w:val="B51681A0"/>
    <w:lvl w:ilvl="0" w:tplc="04090001">
      <w:start w:val="1"/>
      <w:numFmt w:val="bullet"/>
      <w:lvlText w:val=""/>
      <w:lvlJc w:val="left"/>
      <w:pPr>
        <w:ind w:left="777" w:hanging="360"/>
      </w:pPr>
      <w:rPr>
        <w:rFonts w:ascii="Symbol" w:hAnsi="Symbol" w:hint="default"/>
      </w:rPr>
    </w:lvl>
    <w:lvl w:ilvl="1" w:tplc="04090003">
      <w:start w:val="1"/>
      <w:numFmt w:val="bullet"/>
      <w:lvlText w:val="o"/>
      <w:lvlJc w:val="left"/>
      <w:pPr>
        <w:ind w:left="1497" w:hanging="360"/>
      </w:pPr>
      <w:rPr>
        <w:rFonts w:ascii="Courier New" w:hAnsi="Courier New" w:cs="Courier New" w:hint="default"/>
      </w:rPr>
    </w:lvl>
    <w:lvl w:ilvl="2" w:tplc="04090005" w:tentative="1">
      <w:start w:val="1"/>
      <w:numFmt w:val="bullet"/>
      <w:lvlText w:val=""/>
      <w:lvlJc w:val="left"/>
      <w:pPr>
        <w:ind w:left="2217" w:hanging="360"/>
      </w:pPr>
      <w:rPr>
        <w:rFonts w:ascii="Wingdings" w:hAnsi="Wingdings" w:hint="default"/>
      </w:rPr>
    </w:lvl>
    <w:lvl w:ilvl="3" w:tplc="04090001" w:tentative="1">
      <w:start w:val="1"/>
      <w:numFmt w:val="bullet"/>
      <w:lvlText w:val=""/>
      <w:lvlJc w:val="left"/>
      <w:pPr>
        <w:ind w:left="2937" w:hanging="360"/>
      </w:pPr>
      <w:rPr>
        <w:rFonts w:ascii="Symbol" w:hAnsi="Symbol" w:hint="default"/>
      </w:rPr>
    </w:lvl>
    <w:lvl w:ilvl="4" w:tplc="04090003" w:tentative="1">
      <w:start w:val="1"/>
      <w:numFmt w:val="bullet"/>
      <w:lvlText w:val="o"/>
      <w:lvlJc w:val="left"/>
      <w:pPr>
        <w:ind w:left="3657" w:hanging="360"/>
      </w:pPr>
      <w:rPr>
        <w:rFonts w:ascii="Courier New" w:hAnsi="Courier New" w:cs="Courier New" w:hint="default"/>
      </w:rPr>
    </w:lvl>
    <w:lvl w:ilvl="5" w:tplc="04090005" w:tentative="1">
      <w:start w:val="1"/>
      <w:numFmt w:val="bullet"/>
      <w:lvlText w:val=""/>
      <w:lvlJc w:val="left"/>
      <w:pPr>
        <w:ind w:left="4377" w:hanging="360"/>
      </w:pPr>
      <w:rPr>
        <w:rFonts w:ascii="Wingdings" w:hAnsi="Wingdings" w:hint="default"/>
      </w:rPr>
    </w:lvl>
    <w:lvl w:ilvl="6" w:tplc="04090001" w:tentative="1">
      <w:start w:val="1"/>
      <w:numFmt w:val="bullet"/>
      <w:lvlText w:val=""/>
      <w:lvlJc w:val="left"/>
      <w:pPr>
        <w:ind w:left="5097" w:hanging="360"/>
      </w:pPr>
      <w:rPr>
        <w:rFonts w:ascii="Symbol" w:hAnsi="Symbol" w:hint="default"/>
      </w:rPr>
    </w:lvl>
    <w:lvl w:ilvl="7" w:tplc="04090003" w:tentative="1">
      <w:start w:val="1"/>
      <w:numFmt w:val="bullet"/>
      <w:lvlText w:val="o"/>
      <w:lvlJc w:val="left"/>
      <w:pPr>
        <w:ind w:left="5817" w:hanging="360"/>
      </w:pPr>
      <w:rPr>
        <w:rFonts w:ascii="Courier New" w:hAnsi="Courier New" w:cs="Courier New" w:hint="default"/>
      </w:rPr>
    </w:lvl>
    <w:lvl w:ilvl="8" w:tplc="04090005" w:tentative="1">
      <w:start w:val="1"/>
      <w:numFmt w:val="bullet"/>
      <w:lvlText w:val=""/>
      <w:lvlJc w:val="left"/>
      <w:pPr>
        <w:ind w:left="6537" w:hanging="360"/>
      </w:pPr>
      <w:rPr>
        <w:rFonts w:ascii="Wingdings" w:hAnsi="Wingdings" w:hint="default"/>
      </w:rPr>
    </w:lvl>
  </w:abstractNum>
  <w:abstractNum w:abstractNumId="10">
    <w:nsid w:val="6DE7140F"/>
    <w:multiLevelType w:val="hybridMultilevel"/>
    <w:tmpl w:val="7CB6D9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713E1CD5"/>
    <w:multiLevelType w:val="hybridMultilevel"/>
    <w:tmpl w:val="6840EFF0"/>
    <w:lvl w:ilvl="0" w:tplc="D700A444">
      <w:start w:val="1"/>
      <w:numFmt w:val="bullet"/>
      <w:lvlText w:val=""/>
      <w:lvlJc w:val="left"/>
      <w:pPr>
        <w:ind w:left="720" w:hanging="360"/>
      </w:pPr>
      <w:rPr>
        <w:rFonts w:ascii="Wingdings" w:eastAsia="Calibri" w:hAnsi="Wingdings" w:cstheme="majorHAns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747753B3"/>
    <w:multiLevelType w:val="hybridMultilevel"/>
    <w:tmpl w:val="8C5288E0"/>
    <w:lvl w:ilvl="0" w:tplc="04090001">
      <w:start w:val="1"/>
      <w:numFmt w:val="bullet"/>
      <w:lvlText w:val=""/>
      <w:lvlJc w:val="left"/>
      <w:pPr>
        <w:ind w:left="777" w:hanging="360"/>
      </w:pPr>
      <w:rPr>
        <w:rFonts w:ascii="Symbol" w:hAnsi="Symbol" w:hint="default"/>
      </w:rPr>
    </w:lvl>
    <w:lvl w:ilvl="1" w:tplc="04090003" w:tentative="1">
      <w:start w:val="1"/>
      <w:numFmt w:val="bullet"/>
      <w:lvlText w:val="o"/>
      <w:lvlJc w:val="left"/>
      <w:pPr>
        <w:ind w:left="1497" w:hanging="360"/>
      </w:pPr>
      <w:rPr>
        <w:rFonts w:ascii="Courier New" w:hAnsi="Courier New" w:cs="Courier New" w:hint="default"/>
      </w:rPr>
    </w:lvl>
    <w:lvl w:ilvl="2" w:tplc="04090005" w:tentative="1">
      <w:start w:val="1"/>
      <w:numFmt w:val="bullet"/>
      <w:lvlText w:val=""/>
      <w:lvlJc w:val="left"/>
      <w:pPr>
        <w:ind w:left="2217" w:hanging="360"/>
      </w:pPr>
      <w:rPr>
        <w:rFonts w:ascii="Wingdings" w:hAnsi="Wingdings" w:hint="default"/>
      </w:rPr>
    </w:lvl>
    <w:lvl w:ilvl="3" w:tplc="04090001" w:tentative="1">
      <w:start w:val="1"/>
      <w:numFmt w:val="bullet"/>
      <w:lvlText w:val=""/>
      <w:lvlJc w:val="left"/>
      <w:pPr>
        <w:ind w:left="2937" w:hanging="360"/>
      </w:pPr>
      <w:rPr>
        <w:rFonts w:ascii="Symbol" w:hAnsi="Symbol" w:hint="default"/>
      </w:rPr>
    </w:lvl>
    <w:lvl w:ilvl="4" w:tplc="04090003" w:tentative="1">
      <w:start w:val="1"/>
      <w:numFmt w:val="bullet"/>
      <w:lvlText w:val="o"/>
      <w:lvlJc w:val="left"/>
      <w:pPr>
        <w:ind w:left="3657" w:hanging="360"/>
      </w:pPr>
      <w:rPr>
        <w:rFonts w:ascii="Courier New" w:hAnsi="Courier New" w:cs="Courier New" w:hint="default"/>
      </w:rPr>
    </w:lvl>
    <w:lvl w:ilvl="5" w:tplc="04090005" w:tentative="1">
      <w:start w:val="1"/>
      <w:numFmt w:val="bullet"/>
      <w:lvlText w:val=""/>
      <w:lvlJc w:val="left"/>
      <w:pPr>
        <w:ind w:left="4377" w:hanging="360"/>
      </w:pPr>
      <w:rPr>
        <w:rFonts w:ascii="Wingdings" w:hAnsi="Wingdings" w:hint="default"/>
      </w:rPr>
    </w:lvl>
    <w:lvl w:ilvl="6" w:tplc="04090001" w:tentative="1">
      <w:start w:val="1"/>
      <w:numFmt w:val="bullet"/>
      <w:lvlText w:val=""/>
      <w:lvlJc w:val="left"/>
      <w:pPr>
        <w:ind w:left="5097" w:hanging="360"/>
      </w:pPr>
      <w:rPr>
        <w:rFonts w:ascii="Symbol" w:hAnsi="Symbol" w:hint="default"/>
      </w:rPr>
    </w:lvl>
    <w:lvl w:ilvl="7" w:tplc="04090003" w:tentative="1">
      <w:start w:val="1"/>
      <w:numFmt w:val="bullet"/>
      <w:lvlText w:val="o"/>
      <w:lvlJc w:val="left"/>
      <w:pPr>
        <w:ind w:left="5817" w:hanging="360"/>
      </w:pPr>
      <w:rPr>
        <w:rFonts w:ascii="Courier New" w:hAnsi="Courier New" w:cs="Courier New" w:hint="default"/>
      </w:rPr>
    </w:lvl>
    <w:lvl w:ilvl="8" w:tplc="04090005" w:tentative="1">
      <w:start w:val="1"/>
      <w:numFmt w:val="bullet"/>
      <w:lvlText w:val=""/>
      <w:lvlJc w:val="left"/>
      <w:pPr>
        <w:ind w:left="6537" w:hanging="360"/>
      </w:pPr>
      <w:rPr>
        <w:rFonts w:ascii="Wingdings" w:hAnsi="Wingdings" w:hint="default"/>
      </w:rPr>
    </w:lvl>
  </w:abstractNum>
  <w:abstractNum w:abstractNumId="13">
    <w:nsid w:val="78A52177"/>
    <w:multiLevelType w:val="hybridMultilevel"/>
    <w:tmpl w:val="0F6CFF2A"/>
    <w:lvl w:ilvl="0" w:tplc="61A2F9F0">
      <w:start w:val="1"/>
      <w:numFmt w:val="bullet"/>
      <w:lvlText w:val="-"/>
      <w:lvlJc w:val="left"/>
      <w:pPr>
        <w:ind w:left="720" w:hanging="360"/>
      </w:pPr>
      <w:rPr>
        <w:rFonts w:ascii="Calibri" w:eastAsia="Calibr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7A7E11E5"/>
    <w:multiLevelType w:val="hybridMultilevel"/>
    <w:tmpl w:val="DE2601FC"/>
    <w:lvl w:ilvl="0" w:tplc="04090001">
      <w:start w:val="1"/>
      <w:numFmt w:val="bullet"/>
      <w:lvlText w:val=""/>
      <w:lvlJc w:val="left"/>
      <w:pPr>
        <w:ind w:left="705" w:hanging="360"/>
      </w:pPr>
      <w:rPr>
        <w:rFonts w:ascii="Symbol" w:hAnsi="Symbol" w:hint="default"/>
      </w:rPr>
    </w:lvl>
    <w:lvl w:ilvl="1" w:tplc="04090003" w:tentative="1">
      <w:start w:val="1"/>
      <w:numFmt w:val="bullet"/>
      <w:lvlText w:val="o"/>
      <w:lvlJc w:val="left"/>
      <w:pPr>
        <w:ind w:left="1425" w:hanging="360"/>
      </w:pPr>
      <w:rPr>
        <w:rFonts w:ascii="Courier New" w:hAnsi="Courier New" w:cs="Courier New" w:hint="default"/>
      </w:rPr>
    </w:lvl>
    <w:lvl w:ilvl="2" w:tplc="04090005" w:tentative="1">
      <w:start w:val="1"/>
      <w:numFmt w:val="bullet"/>
      <w:lvlText w:val=""/>
      <w:lvlJc w:val="left"/>
      <w:pPr>
        <w:ind w:left="2145" w:hanging="360"/>
      </w:pPr>
      <w:rPr>
        <w:rFonts w:ascii="Wingdings" w:hAnsi="Wingdings" w:hint="default"/>
      </w:rPr>
    </w:lvl>
    <w:lvl w:ilvl="3" w:tplc="04090001" w:tentative="1">
      <w:start w:val="1"/>
      <w:numFmt w:val="bullet"/>
      <w:lvlText w:val=""/>
      <w:lvlJc w:val="left"/>
      <w:pPr>
        <w:ind w:left="2865" w:hanging="360"/>
      </w:pPr>
      <w:rPr>
        <w:rFonts w:ascii="Symbol" w:hAnsi="Symbol" w:hint="default"/>
      </w:rPr>
    </w:lvl>
    <w:lvl w:ilvl="4" w:tplc="04090003" w:tentative="1">
      <w:start w:val="1"/>
      <w:numFmt w:val="bullet"/>
      <w:lvlText w:val="o"/>
      <w:lvlJc w:val="left"/>
      <w:pPr>
        <w:ind w:left="3585" w:hanging="360"/>
      </w:pPr>
      <w:rPr>
        <w:rFonts w:ascii="Courier New" w:hAnsi="Courier New" w:cs="Courier New" w:hint="default"/>
      </w:rPr>
    </w:lvl>
    <w:lvl w:ilvl="5" w:tplc="04090005" w:tentative="1">
      <w:start w:val="1"/>
      <w:numFmt w:val="bullet"/>
      <w:lvlText w:val=""/>
      <w:lvlJc w:val="left"/>
      <w:pPr>
        <w:ind w:left="4305" w:hanging="360"/>
      </w:pPr>
      <w:rPr>
        <w:rFonts w:ascii="Wingdings" w:hAnsi="Wingdings" w:hint="default"/>
      </w:rPr>
    </w:lvl>
    <w:lvl w:ilvl="6" w:tplc="04090001" w:tentative="1">
      <w:start w:val="1"/>
      <w:numFmt w:val="bullet"/>
      <w:lvlText w:val=""/>
      <w:lvlJc w:val="left"/>
      <w:pPr>
        <w:ind w:left="5025" w:hanging="360"/>
      </w:pPr>
      <w:rPr>
        <w:rFonts w:ascii="Symbol" w:hAnsi="Symbol" w:hint="default"/>
      </w:rPr>
    </w:lvl>
    <w:lvl w:ilvl="7" w:tplc="04090003" w:tentative="1">
      <w:start w:val="1"/>
      <w:numFmt w:val="bullet"/>
      <w:lvlText w:val="o"/>
      <w:lvlJc w:val="left"/>
      <w:pPr>
        <w:ind w:left="5745" w:hanging="360"/>
      </w:pPr>
      <w:rPr>
        <w:rFonts w:ascii="Courier New" w:hAnsi="Courier New" w:cs="Courier New" w:hint="default"/>
      </w:rPr>
    </w:lvl>
    <w:lvl w:ilvl="8" w:tplc="04090005" w:tentative="1">
      <w:start w:val="1"/>
      <w:numFmt w:val="bullet"/>
      <w:lvlText w:val=""/>
      <w:lvlJc w:val="left"/>
      <w:pPr>
        <w:ind w:left="6465" w:hanging="360"/>
      </w:pPr>
      <w:rPr>
        <w:rFonts w:ascii="Wingdings" w:hAnsi="Wingdings" w:hint="default"/>
      </w:rPr>
    </w:lvl>
  </w:abstractNum>
  <w:num w:numId="1">
    <w:abstractNumId w:val="4"/>
  </w:num>
  <w:num w:numId="2">
    <w:abstractNumId w:val="13"/>
  </w:num>
  <w:num w:numId="3">
    <w:abstractNumId w:val="5"/>
  </w:num>
  <w:num w:numId="4">
    <w:abstractNumId w:val="0"/>
  </w:num>
  <w:num w:numId="5">
    <w:abstractNumId w:val="12"/>
  </w:num>
  <w:num w:numId="6">
    <w:abstractNumId w:val="9"/>
  </w:num>
  <w:num w:numId="7">
    <w:abstractNumId w:val="2"/>
  </w:num>
  <w:num w:numId="8">
    <w:abstractNumId w:val="14"/>
  </w:num>
  <w:num w:numId="9">
    <w:abstractNumId w:val="1"/>
  </w:num>
  <w:num w:numId="10">
    <w:abstractNumId w:val="6"/>
  </w:num>
  <w:num w:numId="11">
    <w:abstractNumId w:val="10"/>
  </w:num>
  <w:num w:numId="12">
    <w:abstractNumId w:val="3"/>
  </w:num>
  <w:num w:numId="13">
    <w:abstractNumId w:val="8"/>
  </w:num>
  <w:num w:numId="14">
    <w:abstractNumId w:val="7"/>
  </w:num>
  <w:num w:numId="1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14C10"/>
    <w:rsid w:val="000E0799"/>
    <w:rsid w:val="00110707"/>
    <w:rsid w:val="001D5ADC"/>
    <w:rsid w:val="00235C81"/>
    <w:rsid w:val="003746D8"/>
    <w:rsid w:val="004511A8"/>
    <w:rsid w:val="00535431"/>
    <w:rsid w:val="005777FA"/>
    <w:rsid w:val="00642BF4"/>
    <w:rsid w:val="006616C3"/>
    <w:rsid w:val="0067681E"/>
    <w:rsid w:val="006A114A"/>
    <w:rsid w:val="006F2BCF"/>
    <w:rsid w:val="00746700"/>
    <w:rsid w:val="007B3B09"/>
    <w:rsid w:val="007D6FB7"/>
    <w:rsid w:val="008535AF"/>
    <w:rsid w:val="00862922"/>
    <w:rsid w:val="009016B9"/>
    <w:rsid w:val="00914A25"/>
    <w:rsid w:val="00921CD9"/>
    <w:rsid w:val="009324CC"/>
    <w:rsid w:val="009E497F"/>
    <w:rsid w:val="00A431A6"/>
    <w:rsid w:val="00A46E1A"/>
    <w:rsid w:val="00A63750"/>
    <w:rsid w:val="00A7238F"/>
    <w:rsid w:val="00AA4F60"/>
    <w:rsid w:val="00B41A3A"/>
    <w:rsid w:val="00BA4501"/>
    <w:rsid w:val="00BF26F7"/>
    <w:rsid w:val="00CA5431"/>
    <w:rsid w:val="00CC5EB1"/>
    <w:rsid w:val="00D1246F"/>
    <w:rsid w:val="00D14C10"/>
    <w:rsid w:val="00D35FDF"/>
    <w:rsid w:val="00D9008B"/>
    <w:rsid w:val="00E12701"/>
    <w:rsid w:val="00EB4F5B"/>
    <w:rsid w:val="00F47EB9"/>
    <w:rsid w:val="00F9445B"/>
    <w:rsid w:val="00FF421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2E342D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14C10"/>
    <w:pPr>
      <w:spacing w:after="0" w:line="240" w:lineRule="auto"/>
    </w:pPr>
    <w:rPr>
      <w:rFonts w:ascii="Calibri" w:eastAsia="Calibri" w:hAnsi="Calibri" w:cs="Calibri"/>
    </w:rPr>
  </w:style>
  <w:style w:type="paragraph" w:styleId="Heading2">
    <w:name w:val="heading 2"/>
    <w:basedOn w:val="Normal"/>
    <w:next w:val="Normal"/>
    <w:link w:val="Heading2Char"/>
    <w:uiPriority w:val="9"/>
    <w:unhideWhenUsed/>
    <w:qFormat/>
    <w:rsid w:val="00B41A3A"/>
    <w:pPr>
      <w:keepNext/>
      <w:keepLines/>
      <w:spacing w:before="200"/>
      <w:ind w:right="720"/>
      <w:outlineLvl w:val="1"/>
    </w:pPr>
    <w:rPr>
      <w:rFonts w:ascii="Gill Sans MT" w:eastAsia="MS Gothic" w:hAnsi="Gill Sans MT" w:cs="Times New Roman"/>
      <w:b/>
      <w:bCs/>
      <w:color w:val="0067B9"/>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References,MCHIP_list paragraph,Recommendation,LIST OF TABLES.,4 Bullet,text,List Paragraph1,Scriptoria bullet points"/>
    <w:basedOn w:val="Normal"/>
    <w:link w:val="ListParagraphChar"/>
    <w:qFormat/>
    <w:rsid w:val="00D14C10"/>
    <w:pPr>
      <w:ind w:left="720"/>
      <w:contextualSpacing/>
    </w:pPr>
  </w:style>
  <w:style w:type="character" w:styleId="CommentReference">
    <w:name w:val="annotation reference"/>
    <w:uiPriority w:val="99"/>
    <w:semiHidden/>
    <w:unhideWhenUsed/>
    <w:rsid w:val="00110707"/>
    <w:rPr>
      <w:sz w:val="16"/>
      <w:szCs w:val="16"/>
    </w:rPr>
  </w:style>
  <w:style w:type="paragraph" w:styleId="CommentText">
    <w:name w:val="annotation text"/>
    <w:basedOn w:val="Normal"/>
    <w:link w:val="CommentTextChar"/>
    <w:uiPriority w:val="99"/>
    <w:semiHidden/>
    <w:unhideWhenUsed/>
    <w:rsid w:val="00110707"/>
    <w:rPr>
      <w:sz w:val="20"/>
      <w:szCs w:val="20"/>
    </w:rPr>
  </w:style>
  <w:style w:type="character" w:customStyle="1" w:styleId="CommentTextChar">
    <w:name w:val="Comment Text Char"/>
    <w:basedOn w:val="DefaultParagraphFont"/>
    <w:link w:val="CommentText"/>
    <w:uiPriority w:val="99"/>
    <w:semiHidden/>
    <w:rsid w:val="00110707"/>
    <w:rPr>
      <w:rFonts w:ascii="Calibri" w:eastAsia="Calibri" w:hAnsi="Calibri" w:cs="Calibri"/>
      <w:sz w:val="20"/>
      <w:szCs w:val="20"/>
    </w:rPr>
  </w:style>
  <w:style w:type="paragraph" w:styleId="BalloonText">
    <w:name w:val="Balloon Text"/>
    <w:basedOn w:val="Normal"/>
    <w:link w:val="BalloonTextChar"/>
    <w:uiPriority w:val="99"/>
    <w:semiHidden/>
    <w:unhideWhenUsed/>
    <w:rsid w:val="00110707"/>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10707"/>
    <w:rPr>
      <w:rFonts w:ascii="Segoe UI" w:eastAsia="Calibri" w:hAnsi="Segoe UI" w:cs="Segoe UI"/>
      <w:sz w:val="18"/>
      <w:szCs w:val="18"/>
    </w:rPr>
  </w:style>
  <w:style w:type="character" w:customStyle="1" w:styleId="ListParagraphChar">
    <w:name w:val="List Paragraph Char"/>
    <w:aliases w:val="References Char,MCHIP_list paragraph Char,Recommendation Char,LIST OF TABLES. Char,4 Bullet Char,text Char,List Paragraph1 Char,Scriptoria bullet points Char"/>
    <w:link w:val="ListParagraph"/>
    <w:uiPriority w:val="34"/>
    <w:qFormat/>
    <w:locked/>
    <w:rsid w:val="000E0799"/>
    <w:rPr>
      <w:rFonts w:ascii="Calibri" w:eastAsia="Calibri" w:hAnsi="Calibri" w:cs="Calibri"/>
    </w:rPr>
  </w:style>
  <w:style w:type="paragraph" w:styleId="Caption">
    <w:name w:val="caption"/>
    <w:basedOn w:val="Normal"/>
    <w:next w:val="Normal"/>
    <w:uiPriority w:val="35"/>
    <w:unhideWhenUsed/>
    <w:qFormat/>
    <w:rsid w:val="00B41A3A"/>
    <w:pPr>
      <w:spacing w:after="200"/>
      <w:ind w:right="720"/>
    </w:pPr>
    <w:rPr>
      <w:rFonts w:ascii="Cambria" w:eastAsia="Cambria" w:hAnsi="Cambria" w:cs="Arial"/>
      <w:i/>
      <w:iCs/>
      <w:color w:val="1F497D"/>
      <w:sz w:val="18"/>
      <w:szCs w:val="18"/>
    </w:rPr>
  </w:style>
  <w:style w:type="paragraph" w:styleId="FootnoteText">
    <w:name w:val="footnote text"/>
    <w:basedOn w:val="Normal"/>
    <w:link w:val="FootnoteTextChar"/>
    <w:uiPriority w:val="99"/>
    <w:semiHidden/>
    <w:unhideWhenUsed/>
    <w:rsid w:val="00B41A3A"/>
    <w:pPr>
      <w:ind w:right="720"/>
    </w:pPr>
    <w:rPr>
      <w:rFonts w:ascii="Cambria" w:eastAsia="Cambria" w:hAnsi="Cambria" w:cs="Arial"/>
      <w:sz w:val="20"/>
      <w:szCs w:val="20"/>
    </w:rPr>
  </w:style>
  <w:style w:type="character" w:customStyle="1" w:styleId="FootnoteTextChar">
    <w:name w:val="Footnote Text Char"/>
    <w:basedOn w:val="DefaultParagraphFont"/>
    <w:link w:val="FootnoteText"/>
    <w:uiPriority w:val="99"/>
    <w:semiHidden/>
    <w:rsid w:val="00B41A3A"/>
    <w:rPr>
      <w:rFonts w:ascii="Cambria" w:eastAsia="Cambria" w:hAnsi="Cambria" w:cs="Arial"/>
      <w:sz w:val="20"/>
      <w:szCs w:val="20"/>
    </w:rPr>
  </w:style>
  <w:style w:type="character" w:styleId="FootnoteReference">
    <w:name w:val="footnote reference"/>
    <w:uiPriority w:val="99"/>
    <w:semiHidden/>
    <w:unhideWhenUsed/>
    <w:rsid w:val="00B41A3A"/>
    <w:rPr>
      <w:vertAlign w:val="superscript"/>
    </w:rPr>
  </w:style>
  <w:style w:type="character" w:customStyle="1" w:styleId="Heading2Char">
    <w:name w:val="Heading 2 Char"/>
    <w:basedOn w:val="DefaultParagraphFont"/>
    <w:link w:val="Heading2"/>
    <w:uiPriority w:val="9"/>
    <w:rsid w:val="00B41A3A"/>
    <w:rPr>
      <w:rFonts w:ascii="Gill Sans MT" w:eastAsia="MS Gothic" w:hAnsi="Gill Sans MT" w:cs="Times New Roman"/>
      <w:b/>
      <w:bCs/>
      <w:color w:val="0067B9"/>
      <w:sz w:val="24"/>
      <w:szCs w:val="26"/>
    </w:rPr>
  </w:style>
  <w:style w:type="table" w:styleId="TableGrid">
    <w:name w:val="Table Grid"/>
    <w:basedOn w:val="TableNormal"/>
    <w:uiPriority w:val="39"/>
    <w:rsid w:val="009016B9"/>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914A25"/>
    <w:pPr>
      <w:tabs>
        <w:tab w:val="center" w:pos="4680"/>
        <w:tab w:val="right" w:pos="9360"/>
      </w:tabs>
    </w:pPr>
  </w:style>
  <w:style w:type="character" w:customStyle="1" w:styleId="HeaderChar">
    <w:name w:val="Header Char"/>
    <w:basedOn w:val="DefaultParagraphFont"/>
    <w:link w:val="Header"/>
    <w:uiPriority w:val="99"/>
    <w:rsid w:val="00914A25"/>
    <w:rPr>
      <w:rFonts w:ascii="Calibri" w:eastAsia="Calibri" w:hAnsi="Calibri" w:cs="Calibri"/>
    </w:rPr>
  </w:style>
  <w:style w:type="paragraph" w:styleId="Footer">
    <w:name w:val="footer"/>
    <w:basedOn w:val="Normal"/>
    <w:link w:val="FooterChar"/>
    <w:uiPriority w:val="99"/>
    <w:unhideWhenUsed/>
    <w:rsid w:val="00914A25"/>
    <w:pPr>
      <w:tabs>
        <w:tab w:val="center" w:pos="4680"/>
        <w:tab w:val="right" w:pos="9360"/>
      </w:tabs>
    </w:pPr>
  </w:style>
  <w:style w:type="character" w:customStyle="1" w:styleId="FooterChar">
    <w:name w:val="Footer Char"/>
    <w:basedOn w:val="DefaultParagraphFont"/>
    <w:link w:val="Footer"/>
    <w:uiPriority w:val="99"/>
    <w:rsid w:val="00914A25"/>
    <w:rPr>
      <w:rFonts w:ascii="Calibri" w:eastAsia="Calibri" w:hAnsi="Calibri" w:cs="Calibri"/>
    </w:rPr>
  </w:style>
  <w:style w:type="paragraph" w:styleId="CommentSubject">
    <w:name w:val="annotation subject"/>
    <w:basedOn w:val="CommentText"/>
    <w:next w:val="CommentText"/>
    <w:link w:val="CommentSubjectChar"/>
    <w:uiPriority w:val="99"/>
    <w:semiHidden/>
    <w:unhideWhenUsed/>
    <w:rsid w:val="00A7238F"/>
    <w:rPr>
      <w:b/>
      <w:bCs/>
    </w:rPr>
  </w:style>
  <w:style w:type="character" w:customStyle="1" w:styleId="CommentSubjectChar">
    <w:name w:val="Comment Subject Char"/>
    <w:basedOn w:val="CommentTextChar"/>
    <w:link w:val="CommentSubject"/>
    <w:uiPriority w:val="99"/>
    <w:semiHidden/>
    <w:rsid w:val="00A7238F"/>
    <w:rPr>
      <w:rFonts w:ascii="Calibri" w:eastAsia="Calibri" w:hAnsi="Calibri" w:cs="Calibri"/>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14C10"/>
    <w:pPr>
      <w:spacing w:after="0" w:line="240" w:lineRule="auto"/>
    </w:pPr>
    <w:rPr>
      <w:rFonts w:ascii="Calibri" w:eastAsia="Calibri" w:hAnsi="Calibri" w:cs="Calibri"/>
    </w:rPr>
  </w:style>
  <w:style w:type="paragraph" w:styleId="Heading2">
    <w:name w:val="heading 2"/>
    <w:basedOn w:val="Normal"/>
    <w:next w:val="Normal"/>
    <w:link w:val="Heading2Char"/>
    <w:uiPriority w:val="9"/>
    <w:unhideWhenUsed/>
    <w:qFormat/>
    <w:rsid w:val="00B41A3A"/>
    <w:pPr>
      <w:keepNext/>
      <w:keepLines/>
      <w:spacing w:before="200"/>
      <w:ind w:right="720"/>
      <w:outlineLvl w:val="1"/>
    </w:pPr>
    <w:rPr>
      <w:rFonts w:ascii="Gill Sans MT" w:eastAsia="MS Gothic" w:hAnsi="Gill Sans MT" w:cs="Times New Roman"/>
      <w:b/>
      <w:bCs/>
      <w:color w:val="0067B9"/>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References,MCHIP_list paragraph,Recommendation,LIST OF TABLES.,4 Bullet,text,List Paragraph1,Scriptoria bullet points"/>
    <w:basedOn w:val="Normal"/>
    <w:link w:val="ListParagraphChar"/>
    <w:qFormat/>
    <w:rsid w:val="00D14C10"/>
    <w:pPr>
      <w:ind w:left="720"/>
      <w:contextualSpacing/>
    </w:pPr>
  </w:style>
  <w:style w:type="character" w:styleId="CommentReference">
    <w:name w:val="annotation reference"/>
    <w:uiPriority w:val="99"/>
    <w:semiHidden/>
    <w:unhideWhenUsed/>
    <w:rsid w:val="00110707"/>
    <w:rPr>
      <w:sz w:val="16"/>
      <w:szCs w:val="16"/>
    </w:rPr>
  </w:style>
  <w:style w:type="paragraph" w:styleId="CommentText">
    <w:name w:val="annotation text"/>
    <w:basedOn w:val="Normal"/>
    <w:link w:val="CommentTextChar"/>
    <w:uiPriority w:val="99"/>
    <w:semiHidden/>
    <w:unhideWhenUsed/>
    <w:rsid w:val="00110707"/>
    <w:rPr>
      <w:sz w:val="20"/>
      <w:szCs w:val="20"/>
    </w:rPr>
  </w:style>
  <w:style w:type="character" w:customStyle="1" w:styleId="CommentTextChar">
    <w:name w:val="Comment Text Char"/>
    <w:basedOn w:val="DefaultParagraphFont"/>
    <w:link w:val="CommentText"/>
    <w:uiPriority w:val="99"/>
    <w:semiHidden/>
    <w:rsid w:val="00110707"/>
    <w:rPr>
      <w:rFonts w:ascii="Calibri" w:eastAsia="Calibri" w:hAnsi="Calibri" w:cs="Calibri"/>
      <w:sz w:val="20"/>
      <w:szCs w:val="20"/>
    </w:rPr>
  </w:style>
  <w:style w:type="paragraph" w:styleId="BalloonText">
    <w:name w:val="Balloon Text"/>
    <w:basedOn w:val="Normal"/>
    <w:link w:val="BalloonTextChar"/>
    <w:uiPriority w:val="99"/>
    <w:semiHidden/>
    <w:unhideWhenUsed/>
    <w:rsid w:val="00110707"/>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10707"/>
    <w:rPr>
      <w:rFonts w:ascii="Segoe UI" w:eastAsia="Calibri" w:hAnsi="Segoe UI" w:cs="Segoe UI"/>
      <w:sz w:val="18"/>
      <w:szCs w:val="18"/>
    </w:rPr>
  </w:style>
  <w:style w:type="character" w:customStyle="1" w:styleId="ListParagraphChar">
    <w:name w:val="List Paragraph Char"/>
    <w:aliases w:val="References Char,MCHIP_list paragraph Char,Recommendation Char,LIST OF TABLES. Char,4 Bullet Char,text Char,List Paragraph1 Char,Scriptoria bullet points Char"/>
    <w:link w:val="ListParagraph"/>
    <w:uiPriority w:val="34"/>
    <w:qFormat/>
    <w:locked/>
    <w:rsid w:val="000E0799"/>
    <w:rPr>
      <w:rFonts w:ascii="Calibri" w:eastAsia="Calibri" w:hAnsi="Calibri" w:cs="Calibri"/>
    </w:rPr>
  </w:style>
  <w:style w:type="paragraph" w:styleId="Caption">
    <w:name w:val="caption"/>
    <w:basedOn w:val="Normal"/>
    <w:next w:val="Normal"/>
    <w:uiPriority w:val="35"/>
    <w:unhideWhenUsed/>
    <w:qFormat/>
    <w:rsid w:val="00B41A3A"/>
    <w:pPr>
      <w:spacing w:after="200"/>
      <w:ind w:right="720"/>
    </w:pPr>
    <w:rPr>
      <w:rFonts w:ascii="Cambria" w:eastAsia="Cambria" w:hAnsi="Cambria" w:cs="Arial"/>
      <w:i/>
      <w:iCs/>
      <w:color w:val="1F497D"/>
      <w:sz w:val="18"/>
      <w:szCs w:val="18"/>
    </w:rPr>
  </w:style>
  <w:style w:type="paragraph" w:styleId="FootnoteText">
    <w:name w:val="footnote text"/>
    <w:basedOn w:val="Normal"/>
    <w:link w:val="FootnoteTextChar"/>
    <w:uiPriority w:val="99"/>
    <w:semiHidden/>
    <w:unhideWhenUsed/>
    <w:rsid w:val="00B41A3A"/>
    <w:pPr>
      <w:ind w:right="720"/>
    </w:pPr>
    <w:rPr>
      <w:rFonts w:ascii="Cambria" w:eastAsia="Cambria" w:hAnsi="Cambria" w:cs="Arial"/>
      <w:sz w:val="20"/>
      <w:szCs w:val="20"/>
    </w:rPr>
  </w:style>
  <w:style w:type="character" w:customStyle="1" w:styleId="FootnoteTextChar">
    <w:name w:val="Footnote Text Char"/>
    <w:basedOn w:val="DefaultParagraphFont"/>
    <w:link w:val="FootnoteText"/>
    <w:uiPriority w:val="99"/>
    <w:semiHidden/>
    <w:rsid w:val="00B41A3A"/>
    <w:rPr>
      <w:rFonts w:ascii="Cambria" w:eastAsia="Cambria" w:hAnsi="Cambria" w:cs="Arial"/>
      <w:sz w:val="20"/>
      <w:szCs w:val="20"/>
    </w:rPr>
  </w:style>
  <w:style w:type="character" w:styleId="FootnoteReference">
    <w:name w:val="footnote reference"/>
    <w:uiPriority w:val="99"/>
    <w:semiHidden/>
    <w:unhideWhenUsed/>
    <w:rsid w:val="00B41A3A"/>
    <w:rPr>
      <w:vertAlign w:val="superscript"/>
    </w:rPr>
  </w:style>
  <w:style w:type="character" w:customStyle="1" w:styleId="Heading2Char">
    <w:name w:val="Heading 2 Char"/>
    <w:basedOn w:val="DefaultParagraphFont"/>
    <w:link w:val="Heading2"/>
    <w:uiPriority w:val="9"/>
    <w:rsid w:val="00B41A3A"/>
    <w:rPr>
      <w:rFonts w:ascii="Gill Sans MT" w:eastAsia="MS Gothic" w:hAnsi="Gill Sans MT" w:cs="Times New Roman"/>
      <w:b/>
      <w:bCs/>
      <w:color w:val="0067B9"/>
      <w:sz w:val="24"/>
      <w:szCs w:val="26"/>
    </w:rPr>
  </w:style>
  <w:style w:type="table" w:styleId="TableGrid">
    <w:name w:val="Table Grid"/>
    <w:basedOn w:val="TableNormal"/>
    <w:uiPriority w:val="39"/>
    <w:rsid w:val="009016B9"/>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914A25"/>
    <w:pPr>
      <w:tabs>
        <w:tab w:val="center" w:pos="4680"/>
        <w:tab w:val="right" w:pos="9360"/>
      </w:tabs>
    </w:pPr>
  </w:style>
  <w:style w:type="character" w:customStyle="1" w:styleId="HeaderChar">
    <w:name w:val="Header Char"/>
    <w:basedOn w:val="DefaultParagraphFont"/>
    <w:link w:val="Header"/>
    <w:uiPriority w:val="99"/>
    <w:rsid w:val="00914A25"/>
    <w:rPr>
      <w:rFonts w:ascii="Calibri" w:eastAsia="Calibri" w:hAnsi="Calibri" w:cs="Calibri"/>
    </w:rPr>
  </w:style>
  <w:style w:type="paragraph" w:styleId="Footer">
    <w:name w:val="footer"/>
    <w:basedOn w:val="Normal"/>
    <w:link w:val="FooterChar"/>
    <w:uiPriority w:val="99"/>
    <w:unhideWhenUsed/>
    <w:rsid w:val="00914A25"/>
    <w:pPr>
      <w:tabs>
        <w:tab w:val="center" w:pos="4680"/>
        <w:tab w:val="right" w:pos="9360"/>
      </w:tabs>
    </w:pPr>
  </w:style>
  <w:style w:type="character" w:customStyle="1" w:styleId="FooterChar">
    <w:name w:val="Footer Char"/>
    <w:basedOn w:val="DefaultParagraphFont"/>
    <w:link w:val="Footer"/>
    <w:uiPriority w:val="99"/>
    <w:rsid w:val="00914A25"/>
    <w:rPr>
      <w:rFonts w:ascii="Calibri" w:eastAsia="Calibri" w:hAnsi="Calibri" w:cs="Calibri"/>
    </w:rPr>
  </w:style>
  <w:style w:type="paragraph" w:styleId="CommentSubject">
    <w:name w:val="annotation subject"/>
    <w:basedOn w:val="CommentText"/>
    <w:next w:val="CommentText"/>
    <w:link w:val="CommentSubjectChar"/>
    <w:uiPriority w:val="99"/>
    <w:semiHidden/>
    <w:unhideWhenUsed/>
    <w:rsid w:val="00A7238F"/>
    <w:rPr>
      <w:b/>
      <w:bCs/>
    </w:rPr>
  </w:style>
  <w:style w:type="character" w:customStyle="1" w:styleId="CommentSubjectChar">
    <w:name w:val="Comment Subject Char"/>
    <w:basedOn w:val="CommentTextChar"/>
    <w:link w:val="CommentSubject"/>
    <w:uiPriority w:val="99"/>
    <w:semiHidden/>
    <w:rsid w:val="00A7238F"/>
    <w:rPr>
      <w:rFonts w:ascii="Calibri" w:eastAsia="Calibri" w:hAnsi="Calibri" w:cs="Calibri"/>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microsoft.com/office/2016/09/relationships/commentsIds" Target="commentsIds.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7</Pages>
  <Words>2348</Words>
  <Characters>13385</Characters>
  <Application>Microsoft Office Word</Application>
  <DocSecurity>0</DocSecurity>
  <Lines>111</Lines>
  <Paragraphs>31</Paragraphs>
  <ScaleCrop>false</ScaleCrop>
  <HeadingPairs>
    <vt:vector size="2" baseType="variant">
      <vt:variant>
        <vt:lpstr>Title</vt:lpstr>
      </vt:variant>
      <vt:variant>
        <vt:i4>1</vt:i4>
      </vt:variant>
    </vt:vector>
  </HeadingPairs>
  <TitlesOfParts>
    <vt:vector size="1" baseType="lpstr">
      <vt:lpstr/>
    </vt:vector>
  </TitlesOfParts>
  <Company>John Snow Inc.</Company>
  <LinksUpToDate>false</LinksUpToDate>
  <CharactersWithSpaces>15702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JSI</cp:lastModifiedBy>
  <cp:revision>3</cp:revision>
  <dcterms:created xsi:type="dcterms:W3CDTF">2018-11-21T14:00:00Z</dcterms:created>
  <dcterms:modified xsi:type="dcterms:W3CDTF">2018-11-21T14:00:00Z</dcterms:modified>
</cp:coreProperties>
</file>