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comments+xml" PartName="/word/comments.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Style w:val="Heading1"/>
        <w:jc w:val="center"/>
        <w:rPr/>
      </w:pPr>
      <w:bookmarkStart w:colFirst="0" w:colLast="0" w:name="_gjdgxs" w:id="0"/>
      <w:bookmarkEnd w:id="0"/>
      <w:r w:rsidDel="00000000" w:rsidR="00000000" w:rsidRPr="00000000">
        <w:rPr>
          <w:rtl w:val="0"/>
        </w:rPr>
        <w:t xml:space="preserve">Scope of Wor</w:t>
      </w:r>
      <w:commentRangeStart w:id="0"/>
      <w:r w:rsidDel="00000000" w:rsidR="00000000" w:rsidRPr="00000000">
        <w:rPr>
          <w:rtl w:val="0"/>
        </w:rPr>
        <w:t xml:space="preserve">k</w:t>
      </w:r>
      <w:commentRangeEnd w:id="0"/>
      <w:r w:rsidDel="00000000" w:rsidR="00000000" w:rsidRPr="00000000">
        <w:commentReference w:id="0"/>
      </w:r>
      <w:r w:rsidDel="00000000" w:rsidR="00000000" w:rsidRPr="00000000">
        <w:rPr>
          <w:rtl w:val="0"/>
        </w:rPr>
      </w:r>
    </w:p>
    <w:p w:rsidR="00000000" w:rsidDel="00000000" w:rsidP="00000000" w:rsidRDefault="00000000" w:rsidRPr="00000000" w14:paraId="00000002">
      <w:pPr>
        <w:pStyle w:val="Heading1"/>
        <w:jc w:val="center"/>
        <w:rPr/>
      </w:pPr>
      <w:bookmarkStart w:colFirst="0" w:colLast="0" w:name="_30j0zll" w:id="1"/>
      <w:bookmarkEnd w:id="1"/>
      <w:r w:rsidDel="00000000" w:rsidR="00000000" w:rsidRPr="00000000">
        <w:rPr>
          <w:rtl w:val="0"/>
        </w:rPr>
        <w:t xml:space="preserve">Senior Project Coordinator</w:t>
      </w:r>
      <w:r w:rsidDel="00000000" w:rsidR="00000000" w:rsidRPr="00000000">
        <w:rPr>
          <w:rtl w:val="0"/>
        </w:rPr>
      </w:r>
    </w:p>
    <w:p w:rsidR="00000000" w:rsidDel="00000000" w:rsidP="00000000" w:rsidRDefault="00000000" w:rsidRPr="00000000" w14:paraId="00000003">
      <w:pPr>
        <w:pStyle w:val="Heading1"/>
        <w:jc w:val="center"/>
        <w:rPr/>
      </w:pPr>
      <w:bookmarkStart w:colFirst="0" w:colLast="0" w:name="_33b3f0qeow0d" w:id="2"/>
      <w:bookmarkEnd w:id="2"/>
      <w:r w:rsidDel="00000000" w:rsidR="00000000" w:rsidRPr="00000000">
        <w:rPr>
          <w:rtl w:val="0"/>
        </w:rPr>
        <w:t xml:space="preserve">A</w:t>
      </w:r>
      <w:r w:rsidDel="00000000" w:rsidR="00000000" w:rsidRPr="00000000">
        <w:rPr>
          <w:rtl w:val="0"/>
        </w:rPr>
        <w:t xml:space="preserve">si</w:t>
      </w:r>
      <w:r w:rsidDel="00000000" w:rsidR="00000000" w:rsidRPr="00000000">
        <w:rPr>
          <w:rtl w:val="0"/>
        </w:rPr>
        <w:t xml:space="preserve">a Resili</w:t>
      </w:r>
      <w:r w:rsidDel="00000000" w:rsidR="00000000" w:rsidRPr="00000000">
        <w:rPr>
          <w:rtl w:val="0"/>
        </w:rPr>
        <w:t xml:space="preserve">ent Cities</w:t>
      </w:r>
      <w:r w:rsidDel="00000000" w:rsidR="00000000" w:rsidRPr="00000000">
        <w:rPr>
          <w:rtl w:val="0"/>
        </w:rPr>
        <w:t xml:space="preserve"> Project</w:t>
      </w:r>
    </w:p>
    <w:p w:rsidR="00000000" w:rsidDel="00000000" w:rsidP="00000000" w:rsidRDefault="00000000" w:rsidRPr="00000000" w14:paraId="00000004">
      <w:pPr>
        <w:pStyle w:val="Heading2"/>
        <w:rPr/>
      </w:pPr>
      <w:bookmarkStart w:colFirst="0" w:colLast="0" w:name="_1fob9te" w:id="3"/>
      <w:bookmarkEnd w:id="3"/>
      <w:r w:rsidDel="00000000" w:rsidR="00000000" w:rsidRPr="00000000">
        <w:rPr>
          <w:rtl w:val="0"/>
        </w:rPr>
      </w:r>
    </w:p>
    <w:tbl>
      <w:tblPr>
        <w:tblStyle w:val="Table1"/>
        <w:tblW w:w="9480.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000"/>
      </w:tblPr>
      <w:tblGrid>
        <w:gridCol w:w="3770"/>
        <w:gridCol w:w="5710"/>
        <w:tblGridChange w:id="0">
          <w:tblGrid>
            <w:gridCol w:w="3770"/>
            <w:gridCol w:w="5710"/>
          </w:tblGrid>
        </w:tblGridChange>
      </w:tblGrid>
      <w:tr>
        <w:trPr>
          <w:cantSplit w:val="0"/>
          <w:trHeight w:val="515" w:hRule="atLeast"/>
          <w:tblHeader w:val="0"/>
        </w:trPr>
        <w:tc>
          <w:tcPr>
            <w:tcBorders>
              <w:top w:color="000000" w:space="0" w:sz="8" w:val="single"/>
              <w:left w:color="000000" w:space="0" w:sz="8" w:val="single"/>
              <w:bottom w:color="000000" w:space="0" w:sz="8" w:val="single"/>
              <w:right w:color="000000" w:space="0" w:sz="8" w:val="single"/>
            </w:tcBorders>
            <w:shd w:fill="d9d9d9" w:val="clear"/>
            <w:tcMar>
              <w:top w:w="100.0" w:type="dxa"/>
              <w:left w:w="100.0" w:type="dxa"/>
              <w:bottom w:w="100.0" w:type="dxa"/>
              <w:right w:w="100.0" w:type="dxa"/>
            </w:tcMar>
          </w:tcPr>
          <w:p w:rsidR="00000000" w:rsidDel="00000000" w:rsidP="00000000" w:rsidRDefault="00000000" w:rsidRPr="00000000" w14:paraId="00000005">
            <w:pPr>
              <w:pStyle w:val="Heading2"/>
              <w:spacing w:after="0" w:lineRule="auto"/>
              <w:rPr>
                <w:rFonts w:ascii="Century Gothic" w:cs="Century Gothic" w:eastAsia="Century Gothic" w:hAnsi="Century Gothic"/>
                <w:sz w:val="26"/>
                <w:szCs w:val="26"/>
              </w:rPr>
            </w:pPr>
            <w:r w:rsidDel="00000000" w:rsidR="00000000" w:rsidRPr="00000000">
              <w:rPr>
                <w:rFonts w:ascii="Century Gothic" w:cs="Century Gothic" w:eastAsia="Century Gothic" w:hAnsi="Century Gothic"/>
                <w:sz w:val="26"/>
                <w:szCs w:val="26"/>
                <w:rtl w:val="0"/>
              </w:rPr>
              <w:t xml:space="preserve">Name of technical assistance provider</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06">
            <w:pPr>
              <w:spacing w:after="0" w:lineRule="auto"/>
              <w:rPr>
                <w:sz w:val="20"/>
                <w:szCs w:val="20"/>
              </w:rPr>
            </w:pPr>
            <w:r w:rsidDel="00000000" w:rsidR="00000000" w:rsidRPr="00000000">
              <w:rPr>
                <w:sz w:val="20"/>
                <w:szCs w:val="20"/>
                <w:rtl w:val="0"/>
              </w:rPr>
              <w:t xml:space="preserve">TBD</w:t>
            </w:r>
          </w:p>
        </w:tc>
      </w:tr>
      <w:tr>
        <w:trPr>
          <w:cantSplit w:val="0"/>
          <w:trHeight w:val="515" w:hRule="atLeast"/>
          <w:tblHeader w:val="0"/>
        </w:trPr>
        <w:tc>
          <w:tcPr>
            <w:tcBorders>
              <w:top w:color="000000" w:space="0" w:sz="8" w:val="single"/>
              <w:left w:color="000000" w:space="0" w:sz="8" w:val="single"/>
              <w:bottom w:color="000000" w:space="0" w:sz="8" w:val="single"/>
              <w:right w:color="000000" w:space="0" w:sz="8" w:val="single"/>
            </w:tcBorders>
            <w:shd w:fill="d9d9d9" w:val="clear"/>
            <w:tcMar>
              <w:top w:w="100.0" w:type="dxa"/>
              <w:left w:w="100.0" w:type="dxa"/>
              <w:bottom w:w="100.0" w:type="dxa"/>
              <w:right w:w="100.0" w:type="dxa"/>
            </w:tcMar>
          </w:tcPr>
          <w:p w:rsidR="00000000" w:rsidDel="00000000" w:rsidP="00000000" w:rsidRDefault="00000000" w:rsidRPr="00000000" w14:paraId="00000007">
            <w:pPr>
              <w:pStyle w:val="Heading2"/>
              <w:spacing w:after="0" w:lineRule="auto"/>
              <w:rPr>
                <w:rFonts w:ascii="Century Gothic" w:cs="Century Gothic" w:eastAsia="Century Gothic" w:hAnsi="Century Gothic"/>
                <w:sz w:val="26"/>
                <w:szCs w:val="26"/>
              </w:rPr>
            </w:pPr>
            <w:r w:rsidDel="00000000" w:rsidR="00000000" w:rsidRPr="00000000">
              <w:rPr>
                <w:rFonts w:ascii="Century Gothic" w:cs="Century Gothic" w:eastAsia="Century Gothic" w:hAnsi="Century Gothic"/>
                <w:sz w:val="26"/>
                <w:szCs w:val="26"/>
                <w:rtl w:val="0"/>
              </w:rPr>
              <w:t xml:space="preserve">Period of Performance:</w:t>
            </w:r>
          </w:p>
        </w:tc>
        <w:tc>
          <w:tcPr>
            <w:tcBorders>
              <w:top w:color="000000" w:space="0" w:sz="8" w:val="single"/>
              <w:left w:color="000000" w:space="0" w:sz="0" w:val="nil"/>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08">
            <w:pPr>
              <w:spacing w:after="0" w:lineRule="auto"/>
              <w:rPr>
                <w:sz w:val="20"/>
                <w:szCs w:val="20"/>
              </w:rPr>
            </w:pPr>
            <w:r w:rsidDel="00000000" w:rsidR="00000000" w:rsidRPr="00000000">
              <w:rPr>
                <w:sz w:val="20"/>
                <w:szCs w:val="20"/>
                <w:rtl w:val="0"/>
              </w:rPr>
              <w:t xml:space="preserve">July 2023 - November 2023 </w:t>
            </w:r>
          </w:p>
        </w:tc>
      </w:tr>
      <w:tr>
        <w:trPr>
          <w:cantSplit w:val="0"/>
          <w:trHeight w:val="515" w:hRule="atLeast"/>
          <w:tblHeader w:val="0"/>
        </w:trPr>
        <w:tc>
          <w:tcPr>
            <w:tcBorders>
              <w:top w:color="000000" w:space="0" w:sz="0" w:val="nil"/>
              <w:left w:color="000000" w:space="0" w:sz="8" w:val="single"/>
              <w:bottom w:color="000000" w:space="0" w:sz="8" w:val="single"/>
              <w:right w:color="000000" w:space="0" w:sz="8" w:val="single"/>
            </w:tcBorders>
            <w:shd w:fill="d9d9d9" w:val="clear"/>
            <w:tcMar>
              <w:top w:w="100.0" w:type="dxa"/>
              <w:left w:w="100.0" w:type="dxa"/>
              <w:bottom w:w="100.0" w:type="dxa"/>
              <w:right w:w="100.0" w:type="dxa"/>
            </w:tcMar>
          </w:tcPr>
          <w:p w:rsidR="00000000" w:rsidDel="00000000" w:rsidP="00000000" w:rsidRDefault="00000000" w:rsidRPr="00000000" w14:paraId="00000009">
            <w:pPr>
              <w:pStyle w:val="Heading2"/>
              <w:spacing w:after="0" w:lineRule="auto"/>
              <w:rPr>
                <w:rFonts w:ascii="Century Gothic" w:cs="Century Gothic" w:eastAsia="Century Gothic" w:hAnsi="Century Gothic"/>
                <w:sz w:val="26"/>
                <w:szCs w:val="26"/>
              </w:rPr>
            </w:pPr>
            <w:bookmarkStart w:colFirst="0" w:colLast="0" w:name="_3znysh7" w:id="4"/>
            <w:bookmarkEnd w:id="4"/>
            <w:r w:rsidDel="00000000" w:rsidR="00000000" w:rsidRPr="00000000">
              <w:rPr>
                <w:rFonts w:ascii="Century Gothic" w:cs="Century Gothic" w:eastAsia="Century Gothic" w:hAnsi="Century Gothic"/>
                <w:sz w:val="26"/>
                <w:szCs w:val="26"/>
                <w:rtl w:val="0"/>
              </w:rPr>
              <w:t xml:space="preserve">Place of Performance:</w:t>
            </w:r>
          </w:p>
        </w:tc>
        <w:tc>
          <w:tcPr>
            <w:tcBorders>
              <w:top w:color="000000" w:space="0" w:sz="0" w:val="nil"/>
              <w:left w:color="000000" w:space="0" w:sz="0" w:val="nil"/>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0A">
            <w:pPr>
              <w:spacing w:after="0" w:lineRule="auto"/>
              <w:rPr>
                <w:sz w:val="20"/>
                <w:szCs w:val="20"/>
              </w:rPr>
            </w:pPr>
            <w:r w:rsidDel="00000000" w:rsidR="00000000" w:rsidRPr="00000000">
              <w:rPr>
                <w:sz w:val="20"/>
                <w:szCs w:val="20"/>
                <w:rtl w:val="0"/>
              </w:rPr>
              <w:t xml:space="preserve">Khulna, Bangladesh</w:t>
            </w:r>
          </w:p>
        </w:tc>
      </w:tr>
    </w:tbl>
    <w:p w:rsidR="00000000" w:rsidDel="00000000" w:rsidP="00000000" w:rsidRDefault="00000000" w:rsidRPr="00000000" w14:paraId="0000000B">
      <w:pPr>
        <w:pStyle w:val="Heading2"/>
        <w:rPr/>
      </w:pPr>
      <w:bookmarkStart w:colFirst="0" w:colLast="0" w:name="_2et92p0" w:id="5"/>
      <w:bookmarkEnd w:id="5"/>
      <w:r w:rsidDel="00000000" w:rsidR="00000000" w:rsidRPr="00000000">
        <w:rPr>
          <w:rtl w:val="0"/>
        </w:rPr>
      </w:r>
    </w:p>
    <w:p w:rsidR="00000000" w:rsidDel="00000000" w:rsidP="00000000" w:rsidRDefault="00000000" w:rsidRPr="00000000" w14:paraId="0000000C">
      <w:pPr>
        <w:pStyle w:val="Heading2"/>
        <w:rPr/>
      </w:pPr>
      <w:bookmarkStart w:colFirst="0" w:colLast="0" w:name="_tyjcwt" w:id="6"/>
      <w:bookmarkEnd w:id="6"/>
      <w:r w:rsidDel="00000000" w:rsidR="00000000" w:rsidRPr="00000000">
        <w:rPr>
          <w:rtl w:val="0"/>
        </w:rPr>
        <w:t xml:space="preserve">Background</w:t>
      </w:r>
    </w:p>
    <w:p w:rsidR="00000000" w:rsidDel="00000000" w:rsidP="00000000" w:rsidRDefault="00000000" w:rsidRPr="00000000" w14:paraId="0000000D">
      <w:pPr>
        <w:rPr/>
      </w:pPr>
      <w:r w:rsidDel="00000000" w:rsidR="00000000" w:rsidRPr="00000000">
        <w:rPr>
          <w:rtl w:val="0"/>
        </w:rPr>
        <w:t xml:space="preserve">The Asia Resilient Cities (ARC) Project is a five-year cooperative agreement funded by the U.S. Agency for International Development (USAID) and implemented by JSI Research &amp; Training Institute, Inc. (JSI), with partners DevTech Systems, Inc., BRAC, and ICF. Over the course of five years, ARC will address cross-cutting urban development challenges in select cities in Asia by promoting sustainable urban growth; supporting resilient, low-carbon urban infrastructure; and integrating climate change and environmentally-conscious approaches.</w:t>
      </w:r>
    </w:p>
    <w:p w:rsidR="00000000" w:rsidDel="00000000" w:rsidP="00000000" w:rsidRDefault="00000000" w:rsidRPr="00000000" w14:paraId="0000000E">
      <w:pPr>
        <w:pStyle w:val="Heading2"/>
        <w:rPr/>
      </w:pPr>
      <w:bookmarkStart w:colFirst="0" w:colLast="0" w:name="_3dy6vkm" w:id="7"/>
      <w:bookmarkEnd w:id="7"/>
      <w:r w:rsidDel="00000000" w:rsidR="00000000" w:rsidRPr="00000000">
        <w:rPr>
          <w:rtl w:val="0"/>
        </w:rPr>
        <w:t xml:space="preserve">Purpose and Objectives</w:t>
      </w:r>
    </w:p>
    <w:p w:rsidR="00000000" w:rsidDel="00000000" w:rsidP="00000000" w:rsidRDefault="00000000" w:rsidRPr="00000000" w14:paraId="0000000F">
      <w:pPr>
        <w:rPr/>
      </w:pPr>
      <w:r w:rsidDel="00000000" w:rsidR="00000000" w:rsidRPr="00000000">
        <w:rPr>
          <w:rtl w:val="0"/>
        </w:rPr>
        <w:t xml:space="preserve">This Senior Project Coordinator will be hired as a consultant for the first phase of work. ARC will consider transitioning this consultancy to a long-term position based on performance and utility of this position after co-creation is completed. The Senior Project Coordinator</w:t>
      </w:r>
      <w:r w:rsidDel="00000000" w:rsidR="00000000" w:rsidRPr="00000000">
        <w:rPr>
          <w:rtl w:val="0"/>
        </w:rPr>
        <w:t xml:space="preserve"> w</w:t>
      </w:r>
      <w:r w:rsidDel="00000000" w:rsidR="00000000" w:rsidRPr="00000000">
        <w:rPr>
          <w:rtl w:val="0"/>
        </w:rPr>
        <w:t xml:space="preserve">ill be the p</w:t>
      </w:r>
      <w:r w:rsidDel="00000000" w:rsidR="00000000" w:rsidRPr="00000000">
        <w:rPr>
          <w:rtl w:val="0"/>
        </w:rPr>
        <w:t xml:space="preserve">oint of contact representing </w:t>
      </w:r>
      <w:r w:rsidDel="00000000" w:rsidR="00000000" w:rsidRPr="00000000">
        <w:rPr>
          <w:sz w:val="20"/>
          <w:szCs w:val="20"/>
          <w:rtl w:val="0"/>
        </w:rPr>
        <w:t xml:space="preserve">JSI R&amp;T Inst</w:t>
      </w:r>
      <w:r w:rsidDel="00000000" w:rsidR="00000000" w:rsidRPr="00000000">
        <w:rPr>
          <w:sz w:val="20"/>
          <w:szCs w:val="20"/>
          <w:rtl w:val="0"/>
        </w:rPr>
        <w:t xml:space="preserve">itute Inc. (JSI)</w:t>
      </w:r>
      <w:r w:rsidDel="00000000" w:rsidR="00000000" w:rsidRPr="00000000">
        <w:rPr>
          <w:rtl w:val="0"/>
        </w:rPr>
        <w:t xml:space="preserve"> to initiate the process of getting Mayor’s approval and signing of the final MoU (post co-creation) between JSI and the Mayor of Khulna City Corporation (KCC) and/or authorized officers of the city administration. The Senior Project Coordinator will be responsible for coordinating and interacting with JSI ARC core team, USAID Mission and the city leadership through completion of co-creation with the city, with potential for extension or a more permanent position after co-creation pending final determination of the work plan in Khulna. This</w:t>
      </w:r>
      <w:r w:rsidDel="00000000" w:rsidR="00000000" w:rsidRPr="00000000">
        <w:rPr>
          <w:rtl w:val="0"/>
        </w:rPr>
        <w:t xml:space="preserve"> </w:t>
      </w:r>
      <w:r w:rsidDel="00000000" w:rsidR="00000000" w:rsidRPr="00000000">
        <w:rPr>
          <w:rtl w:val="0"/>
        </w:rPr>
        <w:t xml:space="preserve">Senior Project Coordinator will report to the ARC Deputy Director, who oversees all city programming. </w:t>
      </w:r>
    </w:p>
    <w:p w:rsidR="00000000" w:rsidDel="00000000" w:rsidP="00000000" w:rsidRDefault="00000000" w:rsidRPr="00000000" w14:paraId="00000010">
      <w:pPr>
        <w:pStyle w:val="Heading2"/>
        <w:rPr/>
      </w:pPr>
      <w:bookmarkStart w:colFirst="0" w:colLast="0" w:name="_ui4uzd67sgzv" w:id="8"/>
      <w:bookmarkEnd w:id="8"/>
      <w:r w:rsidDel="00000000" w:rsidR="00000000" w:rsidRPr="00000000">
        <w:rPr>
          <w:rtl w:val="0"/>
        </w:rPr>
        <w:t xml:space="preserve">Roles and Responsibilities </w:t>
      </w:r>
    </w:p>
    <w:p w:rsidR="00000000" w:rsidDel="00000000" w:rsidP="00000000" w:rsidRDefault="00000000" w:rsidRPr="00000000" w14:paraId="00000011">
      <w:pPr>
        <w:pStyle w:val="Heading2"/>
        <w:numPr>
          <w:ilvl w:val="0"/>
          <w:numId w:val="3"/>
        </w:numPr>
        <w:spacing w:after="120" w:lineRule="auto"/>
        <w:ind w:left="720" w:hanging="360"/>
        <w:rPr>
          <w:b w:val="0"/>
          <w:color w:val="000000"/>
          <w:sz w:val="22"/>
          <w:szCs w:val="22"/>
        </w:rPr>
      </w:pPr>
      <w:r w:rsidDel="00000000" w:rsidR="00000000" w:rsidRPr="00000000">
        <w:rPr>
          <w:rFonts w:ascii="Tahoma" w:cs="Tahoma" w:eastAsia="Tahoma" w:hAnsi="Tahoma"/>
          <w:b w:val="0"/>
          <w:color w:val="000000"/>
          <w:sz w:val="22"/>
          <w:szCs w:val="22"/>
          <w:rtl w:val="0"/>
        </w:rPr>
        <w:t xml:space="preserve">Work in close coordination with Khulna City Corporation (KCC) and BRAC to continue the ARC project start-up in line with the letter of cooperation signed by the Mayor, KCC and ARC project in early 2023.</w:t>
      </w:r>
    </w:p>
    <w:p w:rsidR="00000000" w:rsidDel="00000000" w:rsidP="00000000" w:rsidRDefault="00000000" w:rsidRPr="00000000" w14:paraId="00000012">
      <w:pPr>
        <w:numPr>
          <w:ilvl w:val="0"/>
          <w:numId w:val="3"/>
        </w:numPr>
        <w:spacing w:after="120" w:lineRule="auto"/>
        <w:ind w:left="720" w:hanging="360"/>
        <w:rPr/>
      </w:pPr>
      <w:r w:rsidDel="00000000" w:rsidR="00000000" w:rsidRPr="00000000">
        <w:rPr>
          <w:rtl w:val="0"/>
        </w:rPr>
        <w:t xml:space="preserve">Provide updates and review progress and next steps during a </w:t>
      </w:r>
      <w:r w:rsidDel="00000000" w:rsidR="00000000" w:rsidRPr="00000000">
        <w:rPr>
          <w:rtl w:val="0"/>
        </w:rPr>
        <w:t xml:space="preserve"> monthly meeting with USAID/Bangladesh, the USAID AOR team, and the ARC Project management team. </w:t>
      </w:r>
      <w:r w:rsidDel="00000000" w:rsidR="00000000" w:rsidRPr="00000000">
        <w:rPr>
          <w:rtl w:val="0"/>
        </w:rPr>
      </w:r>
    </w:p>
    <w:p w:rsidR="00000000" w:rsidDel="00000000" w:rsidP="00000000" w:rsidRDefault="00000000" w:rsidRPr="00000000" w14:paraId="00000013">
      <w:pPr>
        <w:numPr>
          <w:ilvl w:val="0"/>
          <w:numId w:val="3"/>
        </w:numPr>
        <w:spacing w:after="120" w:lineRule="auto"/>
        <w:ind w:left="720" w:hanging="360"/>
        <w:rPr>
          <w:u w:val="none"/>
        </w:rPr>
      </w:pPr>
      <w:r w:rsidDel="00000000" w:rsidR="00000000" w:rsidRPr="00000000">
        <w:rPr>
          <w:rtl w:val="0"/>
        </w:rPr>
        <w:t xml:space="preserve">Coordinate and facilitate discussions between the Mayor’s office and ARC senior leadership. </w:t>
      </w:r>
    </w:p>
    <w:p w:rsidR="00000000" w:rsidDel="00000000" w:rsidP="00000000" w:rsidRDefault="00000000" w:rsidRPr="00000000" w14:paraId="00000014">
      <w:pPr>
        <w:numPr>
          <w:ilvl w:val="0"/>
          <w:numId w:val="3"/>
        </w:numPr>
        <w:spacing w:after="120" w:lineRule="auto"/>
        <w:ind w:left="720" w:hanging="360"/>
        <w:rPr>
          <w:u w:val="none"/>
        </w:rPr>
      </w:pPr>
      <w:r w:rsidDel="00000000" w:rsidR="00000000" w:rsidRPr="00000000">
        <w:rPr>
          <w:rtl w:val="0"/>
        </w:rPr>
        <w:t xml:space="preserve">Advise ARC staff on which key government staff to be invited to co-creation workshops.</w:t>
      </w:r>
    </w:p>
    <w:p w:rsidR="00000000" w:rsidDel="00000000" w:rsidP="00000000" w:rsidRDefault="00000000" w:rsidRPr="00000000" w14:paraId="00000015">
      <w:pPr>
        <w:numPr>
          <w:ilvl w:val="0"/>
          <w:numId w:val="3"/>
        </w:numPr>
        <w:spacing w:after="120" w:lineRule="auto"/>
        <w:ind w:left="720" w:hanging="360"/>
        <w:rPr>
          <w:u w:val="none"/>
        </w:rPr>
      </w:pPr>
      <w:r w:rsidDel="00000000" w:rsidR="00000000" w:rsidRPr="00000000">
        <w:rPr>
          <w:rtl w:val="0"/>
        </w:rPr>
        <w:t xml:space="preserve">Work to ensure invitees to co-creation have proper government approvals in order to participate. </w:t>
      </w:r>
    </w:p>
    <w:p w:rsidR="00000000" w:rsidDel="00000000" w:rsidP="00000000" w:rsidRDefault="00000000" w:rsidRPr="00000000" w14:paraId="00000016">
      <w:pPr>
        <w:numPr>
          <w:ilvl w:val="0"/>
          <w:numId w:val="3"/>
        </w:numPr>
        <w:spacing w:after="120" w:lineRule="auto"/>
        <w:ind w:left="720" w:hanging="360"/>
        <w:rPr>
          <w:u w:val="none"/>
        </w:rPr>
      </w:pPr>
      <w:r w:rsidDel="00000000" w:rsidR="00000000" w:rsidRPr="00000000">
        <w:rPr>
          <w:rtl w:val="0"/>
        </w:rPr>
        <w:t xml:space="preserve">Advise ARC project on government calendar, to ensure no conflicts of co-creation and government events. </w:t>
      </w:r>
    </w:p>
    <w:p w:rsidR="00000000" w:rsidDel="00000000" w:rsidP="00000000" w:rsidRDefault="00000000" w:rsidRPr="00000000" w14:paraId="00000017">
      <w:pPr>
        <w:numPr>
          <w:ilvl w:val="0"/>
          <w:numId w:val="3"/>
        </w:numPr>
        <w:spacing w:after="120" w:lineRule="auto"/>
        <w:ind w:left="720" w:hanging="360"/>
        <w:rPr/>
      </w:pPr>
      <w:r w:rsidDel="00000000" w:rsidR="00000000" w:rsidRPr="00000000">
        <w:rPr>
          <w:rtl w:val="0"/>
        </w:rPr>
        <w:t xml:space="preserve">Assist KCC and BRAC in the process of selecting ARC project staff in Khulna, Bangladesh.</w:t>
      </w:r>
    </w:p>
    <w:p w:rsidR="00000000" w:rsidDel="00000000" w:rsidP="00000000" w:rsidRDefault="00000000" w:rsidRPr="00000000" w14:paraId="00000018">
      <w:pPr>
        <w:numPr>
          <w:ilvl w:val="0"/>
          <w:numId w:val="3"/>
        </w:numPr>
        <w:spacing w:after="120" w:lineRule="auto"/>
        <w:ind w:left="720" w:hanging="360"/>
        <w:rPr/>
      </w:pPr>
      <w:r w:rsidDel="00000000" w:rsidR="00000000" w:rsidRPr="00000000">
        <w:rPr>
          <w:rtl w:val="0"/>
        </w:rPr>
        <w:t xml:space="preserve">Assist JSI and BRAC in planning, organizing, and execution of co-creation workshops in Khulna.</w:t>
      </w:r>
    </w:p>
    <w:p w:rsidR="00000000" w:rsidDel="00000000" w:rsidP="00000000" w:rsidRDefault="00000000" w:rsidRPr="00000000" w14:paraId="00000019">
      <w:pPr>
        <w:numPr>
          <w:ilvl w:val="0"/>
          <w:numId w:val="3"/>
        </w:numPr>
        <w:spacing w:after="120" w:lineRule="auto"/>
        <w:ind w:left="720" w:hanging="360"/>
        <w:rPr>
          <w:u w:val="none"/>
        </w:rPr>
      </w:pPr>
      <w:r w:rsidDel="00000000" w:rsidR="00000000" w:rsidRPr="00000000">
        <w:rPr>
          <w:rtl w:val="0"/>
        </w:rPr>
        <w:t xml:space="preserve">Conduct follow-up actions after co-creation to ensure signing of long-term MOU with Mayor’s Office. </w:t>
      </w:r>
    </w:p>
    <w:p w:rsidR="00000000" w:rsidDel="00000000" w:rsidP="00000000" w:rsidRDefault="00000000" w:rsidRPr="00000000" w14:paraId="0000001A">
      <w:pPr>
        <w:numPr>
          <w:ilvl w:val="0"/>
          <w:numId w:val="3"/>
        </w:numPr>
        <w:spacing w:after="120" w:lineRule="auto"/>
        <w:ind w:left="720" w:hanging="360"/>
        <w:rPr/>
      </w:pPr>
      <w:r w:rsidDel="00000000" w:rsidR="00000000" w:rsidRPr="00000000">
        <w:rPr>
          <w:rtl w:val="0"/>
        </w:rPr>
        <w:t xml:space="preserve">Translate all communication from English to Bengali or vice versa as per requirements.</w:t>
      </w:r>
    </w:p>
    <w:p w:rsidR="00000000" w:rsidDel="00000000" w:rsidP="00000000" w:rsidRDefault="00000000" w:rsidRPr="00000000" w14:paraId="0000001B">
      <w:pPr>
        <w:numPr>
          <w:ilvl w:val="0"/>
          <w:numId w:val="3"/>
        </w:numPr>
        <w:spacing w:after="120" w:lineRule="auto"/>
        <w:ind w:left="720" w:hanging="360"/>
        <w:rPr>
          <w:u w:val="none"/>
        </w:rPr>
      </w:pPr>
      <w:r w:rsidDel="00000000" w:rsidR="00000000" w:rsidRPr="00000000">
        <w:rPr>
          <w:rtl w:val="0"/>
        </w:rPr>
        <w:t xml:space="preserve">Complete other tasks related to scope as needed. </w:t>
      </w:r>
    </w:p>
    <w:p w:rsidR="00000000" w:rsidDel="00000000" w:rsidP="00000000" w:rsidRDefault="00000000" w:rsidRPr="00000000" w14:paraId="0000001C">
      <w:pPr>
        <w:spacing w:after="0" w:lineRule="auto"/>
        <w:ind w:left="0" w:firstLine="0"/>
        <w:rPr/>
      </w:pPr>
      <w:r w:rsidDel="00000000" w:rsidR="00000000" w:rsidRPr="00000000">
        <w:rPr>
          <w:rtl w:val="0"/>
        </w:rPr>
      </w:r>
    </w:p>
    <w:p w:rsidR="00000000" w:rsidDel="00000000" w:rsidP="00000000" w:rsidRDefault="00000000" w:rsidRPr="00000000" w14:paraId="0000001D">
      <w:pPr>
        <w:pStyle w:val="Heading2"/>
        <w:rPr/>
      </w:pPr>
      <w:bookmarkStart w:colFirst="0" w:colLast="0" w:name="_4d34og8" w:id="9"/>
      <w:bookmarkEnd w:id="9"/>
      <w:r w:rsidDel="00000000" w:rsidR="00000000" w:rsidRPr="00000000">
        <w:rPr>
          <w:rtl w:val="0"/>
        </w:rPr>
        <w:t xml:space="preserve">Deliverables</w:t>
      </w:r>
    </w:p>
    <w:p w:rsidR="00000000" w:rsidDel="00000000" w:rsidP="00000000" w:rsidRDefault="00000000" w:rsidRPr="00000000" w14:paraId="0000001E">
      <w:pPr>
        <w:rPr/>
      </w:pPr>
      <w:r w:rsidDel="00000000" w:rsidR="00000000" w:rsidRPr="00000000">
        <w:rPr>
          <w:rtl w:val="0"/>
        </w:rPr>
        <w:t xml:space="preserve">The deliverables of this consultancy will be:</w:t>
      </w:r>
    </w:p>
    <w:p w:rsidR="00000000" w:rsidDel="00000000" w:rsidP="00000000" w:rsidRDefault="00000000" w:rsidRPr="00000000" w14:paraId="0000001F">
      <w:pPr>
        <w:numPr>
          <w:ilvl w:val="0"/>
          <w:numId w:val="2"/>
        </w:numPr>
        <w:spacing w:after="0" w:afterAutospacing="0"/>
        <w:ind w:left="720" w:hanging="360"/>
        <w:rPr>
          <w:u w:val="none"/>
        </w:rPr>
      </w:pPr>
      <w:r w:rsidDel="00000000" w:rsidR="00000000" w:rsidRPr="00000000">
        <w:rPr>
          <w:rtl w:val="0"/>
        </w:rPr>
        <w:t xml:space="preserve">Participation</w:t>
      </w:r>
      <w:r w:rsidDel="00000000" w:rsidR="00000000" w:rsidRPr="00000000">
        <w:rPr>
          <w:rtl w:val="0"/>
        </w:rPr>
        <w:t xml:space="preserve"> in five monthly meetings completed with meeting notes shared.</w:t>
      </w:r>
    </w:p>
    <w:p w:rsidR="00000000" w:rsidDel="00000000" w:rsidP="00000000" w:rsidRDefault="00000000" w:rsidRPr="00000000" w14:paraId="00000020">
      <w:pPr>
        <w:numPr>
          <w:ilvl w:val="0"/>
          <w:numId w:val="2"/>
        </w:numPr>
        <w:spacing w:after="0" w:afterAutospacing="0"/>
        <w:ind w:left="720" w:hanging="360"/>
      </w:pPr>
      <w:r w:rsidDel="00000000" w:rsidR="00000000" w:rsidRPr="00000000">
        <w:rPr>
          <w:rtl w:val="0"/>
        </w:rPr>
        <w:t xml:space="preserve">List of government participants completed to be invited to co-creation.</w:t>
      </w:r>
    </w:p>
    <w:p w:rsidR="00000000" w:rsidDel="00000000" w:rsidP="00000000" w:rsidRDefault="00000000" w:rsidRPr="00000000" w14:paraId="00000021">
      <w:pPr>
        <w:numPr>
          <w:ilvl w:val="0"/>
          <w:numId w:val="2"/>
        </w:numPr>
        <w:spacing w:after="0" w:afterAutospacing="0"/>
        <w:ind w:left="720" w:hanging="360"/>
        <w:rPr>
          <w:u w:val="none"/>
        </w:rPr>
      </w:pPr>
      <w:r w:rsidDel="00000000" w:rsidR="00000000" w:rsidRPr="00000000">
        <w:rPr>
          <w:rtl w:val="0"/>
        </w:rPr>
        <w:t xml:space="preserve">Follow up with all government participants completed to ensure they are able to attend co-creation. </w:t>
      </w:r>
    </w:p>
    <w:p w:rsidR="00000000" w:rsidDel="00000000" w:rsidP="00000000" w:rsidRDefault="00000000" w:rsidRPr="00000000" w14:paraId="00000022">
      <w:pPr>
        <w:numPr>
          <w:ilvl w:val="0"/>
          <w:numId w:val="2"/>
        </w:numPr>
        <w:spacing w:after="0" w:afterAutospacing="0"/>
        <w:ind w:left="720" w:hanging="360"/>
        <w:rPr>
          <w:u w:val="none"/>
        </w:rPr>
      </w:pPr>
      <w:r w:rsidDel="00000000" w:rsidR="00000000" w:rsidRPr="00000000">
        <w:rPr>
          <w:rtl w:val="0"/>
        </w:rPr>
        <w:t xml:space="preserve">Detailed government </w:t>
      </w:r>
      <w:r w:rsidDel="00000000" w:rsidR="00000000" w:rsidRPr="00000000">
        <w:rPr>
          <w:rtl w:val="0"/>
        </w:rPr>
        <w:t xml:space="preserve">work plan</w:t>
      </w:r>
      <w:r w:rsidDel="00000000" w:rsidR="00000000" w:rsidRPr="00000000">
        <w:rPr>
          <w:rtl w:val="0"/>
        </w:rPr>
        <w:t xml:space="preserve"> &amp; budgeting calendar shared, including government holidays. </w:t>
      </w:r>
    </w:p>
    <w:p w:rsidR="00000000" w:rsidDel="00000000" w:rsidP="00000000" w:rsidRDefault="00000000" w:rsidRPr="00000000" w14:paraId="00000023">
      <w:pPr>
        <w:numPr>
          <w:ilvl w:val="0"/>
          <w:numId w:val="2"/>
        </w:numPr>
        <w:spacing w:after="0" w:afterAutospacing="0"/>
        <w:ind w:left="720" w:hanging="360"/>
        <w:rPr>
          <w:u w:val="none"/>
        </w:rPr>
      </w:pPr>
      <w:r w:rsidDel="00000000" w:rsidR="00000000" w:rsidRPr="00000000">
        <w:rPr>
          <w:rtl w:val="0"/>
        </w:rPr>
        <w:t xml:space="preserve">Interviews for other key ARC staff in Khulna attended and hiring recommendations provided to the ARC management team and USAID/Bangladesh. </w:t>
      </w:r>
    </w:p>
    <w:p w:rsidR="00000000" w:rsidDel="00000000" w:rsidP="00000000" w:rsidRDefault="00000000" w:rsidRPr="00000000" w14:paraId="00000024">
      <w:pPr>
        <w:numPr>
          <w:ilvl w:val="0"/>
          <w:numId w:val="2"/>
        </w:numPr>
        <w:ind w:left="720" w:hanging="360"/>
      </w:pPr>
      <w:r w:rsidDel="00000000" w:rsidR="00000000" w:rsidRPr="00000000">
        <w:rPr>
          <w:rtl w:val="0"/>
        </w:rPr>
        <w:t xml:space="preserve">Signed MoU that formally recognizes the joint work plan (post-co-creation) between the Parties (ARC (JSI and BRAC) and Mayor of Khulna or authorized representative) completed.</w:t>
      </w:r>
    </w:p>
    <w:p w:rsidR="00000000" w:rsidDel="00000000" w:rsidP="00000000" w:rsidRDefault="00000000" w:rsidRPr="00000000" w14:paraId="00000025">
      <w:pPr>
        <w:pStyle w:val="Heading2"/>
        <w:rPr/>
      </w:pPr>
      <w:bookmarkStart w:colFirst="0" w:colLast="0" w:name="_ugcdes3xqmd0" w:id="10"/>
      <w:bookmarkEnd w:id="10"/>
      <w:r w:rsidDel="00000000" w:rsidR="00000000" w:rsidRPr="00000000">
        <w:rPr>
          <w:rtl w:val="0"/>
        </w:rPr>
      </w:r>
    </w:p>
    <w:p w:rsidR="00000000" w:rsidDel="00000000" w:rsidP="00000000" w:rsidRDefault="00000000" w:rsidRPr="00000000" w14:paraId="00000026">
      <w:pPr>
        <w:pStyle w:val="Heading2"/>
        <w:rPr/>
      </w:pPr>
      <w:bookmarkStart w:colFirst="0" w:colLast="0" w:name="_c900nea359c6" w:id="11"/>
      <w:bookmarkEnd w:id="11"/>
      <w:r w:rsidDel="00000000" w:rsidR="00000000" w:rsidRPr="00000000">
        <w:rPr>
          <w:rtl w:val="0"/>
        </w:rPr>
        <w:t xml:space="preserve">Qualifications &amp; Exper</w:t>
      </w:r>
      <w:r w:rsidDel="00000000" w:rsidR="00000000" w:rsidRPr="00000000">
        <w:rPr>
          <w:rtl w:val="0"/>
        </w:rPr>
        <w:t xml:space="preserve">ience</w:t>
      </w:r>
      <w:r w:rsidDel="00000000" w:rsidR="00000000" w:rsidRPr="00000000">
        <w:rPr>
          <w:rtl w:val="0"/>
        </w:rPr>
      </w:r>
    </w:p>
    <w:p w:rsidR="00000000" w:rsidDel="00000000" w:rsidP="00000000" w:rsidRDefault="00000000" w:rsidRPr="00000000" w14:paraId="00000027">
      <w:pPr>
        <w:spacing w:after="0" w:lineRule="auto"/>
        <w:rPr/>
      </w:pPr>
      <w:r w:rsidDel="00000000" w:rsidR="00000000" w:rsidRPr="00000000">
        <w:rPr>
          <w:rtl w:val="0"/>
        </w:rPr>
        <w:t xml:space="preserve">The applicant should have:</w:t>
      </w:r>
    </w:p>
    <w:p w:rsidR="00000000" w:rsidDel="00000000" w:rsidP="00000000" w:rsidRDefault="00000000" w:rsidRPr="00000000" w14:paraId="00000028">
      <w:pPr>
        <w:numPr>
          <w:ilvl w:val="0"/>
          <w:numId w:val="1"/>
        </w:numPr>
        <w:spacing w:after="0" w:lineRule="auto"/>
        <w:ind w:left="720" w:hanging="360"/>
        <w:rPr>
          <w:u w:val="none"/>
        </w:rPr>
      </w:pPr>
      <w:r w:rsidDel="00000000" w:rsidR="00000000" w:rsidRPr="00000000">
        <w:rPr>
          <w:rtl w:val="0"/>
        </w:rPr>
        <w:t xml:space="preserve">A minimum of a bachelor’s degree in urban planning, social work, public policy, political science, or a related field. </w:t>
      </w:r>
    </w:p>
    <w:p w:rsidR="00000000" w:rsidDel="00000000" w:rsidP="00000000" w:rsidRDefault="00000000" w:rsidRPr="00000000" w14:paraId="00000029">
      <w:pPr>
        <w:numPr>
          <w:ilvl w:val="0"/>
          <w:numId w:val="1"/>
        </w:numPr>
        <w:spacing w:after="0" w:lineRule="auto"/>
        <w:ind w:left="720" w:hanging="360"/>
        <w:rPr>
          <w:u w:val="none"/>
        </w:rPr>
      </w:pPr>
      <w:r w:rsidDel="00000000" w:rsidR="00000000" w:rsidRPr="00000000">
        <w:rPr>
          <w:rtl w:val="0"/>
        </w:rPr>
        <w:t xml:space="preserve">At least 10 years of experience in working with urban planning, local government and/or city council.</w:t>
      </w:r>
    </w:p>
    <w:p w:rsidR="00000000" w:rsidDel="00000000" w:rsidP="00000000" w:rsidRDefault="00000000" w:rsidRPr="00000000" w14:paraId="0000002A">
      <w:pPr>
        <w:numPr>
          <w:ilvl w:val="0"/>
          <w:numId w:val="1"/>
        </w:numPr>
        <w:spacing w:after="0" w:lineRule="auto"/>
        <w:ind w:left="720" w:hanging="360"/>
        <w:rPr>
          <w:u w:val="none"/>
        </w:rPr>
      </w:pPr>
      <w:r w:rsidDel="00000000" w:rsidR="00000000" w:rsidRPr="00000000">
        <w:rPr>
          <w:rtl w:val="0"/>
        </w:rPr>
        <w:t xml:space="preserve">Good knowledge of</w:t>
      </w:r>
      <w:r w:rsidDel="00000000" w:rsidR="00000000" w:rsidRPr="00000000">
        <w:rPr>
          <w:rtl w:val="0"/>
        </w:rPr>
        <w:t xml:space="preserve"> urban policies, legislation and programs</w:t>
      </w:r>
      <w:r w:rsidDel="00000000" w:rsidR="00000000" w:rsidRPr="00000000">
        <w:rPr>
          <w:rtl w:val="0"/>
        </w:rPr>
        <w:t xml:space="preserve"> of the Government of Bangladesh and experience of working in or with the local city Government in any sector. </w:t>
      </w:r>
    </w:p>
    <w:p w:rsidR="00000000" w:rsidDel="00000000" w:rsidP="00000000" w:rsidRDefault="00000000" w:rsidRPr="00000000" w14:paraId="0000002B">
      <w:pPr>
        <w:numPr>
          <w:ilvl w:val="0"/>
          <w:numId w:val="1"/>
        </w:numPr>
        <w:spacing w:after="0" w:lineRule="auto"/>
        <w:ind w:left="720" w:hanging="360"/>
        <w:rPr>
          <w:u w:val="none"/>
        </w:rPr>
      </w:pPr>
      <w:r w:rsidDel="00000000" w:rsidR="00000000" w:rsidRPr="00000000">
        <w:rPr>
          <w:rtl w:val="0"/>
        </w:rPr>
        <w:t xml:space="preserve">Experience with Khulna city government is preferred. </w:t>
      </w:r>
    </w:p>
    <w:p w:rsidR="00000000" w:rsidDel="00000000" w:rsidP="00000000" w:rsidRDefault="00000000" w:rsidRPr="00000000" w14:paraId="0000002C">
      <w:pPr>
        <w:numPr>
          <w:ilvl w:val="0"/>
          <w:numId w:val="1"/>
        </w:numPr>
        <w:spacing w:after="0" w:lineRule="auto"/>
        <w:ind w:left="720" w:hanging="360"/>
        <w:rPr>
          <w:u w:val="none"/>
        </w:rPr>
      </w:pPr>
      <w:r w:rsidDel="00000000" w:rsidR="00000000" w:rsidRPr="00000000">
        <w:rPr>
          <w:rtl w:val="0"/>
        </w:rPr>
        <w:t xml:space="preserve">Should be willing to spend the full work week (40 hours a week) in Khulna.</w:t>
      </w:r>
    </w:p>
    <w:p w:rsidR="00000000" w:rsidDel="00000000" w:rsidP="00000000" w:rsidRDefault="00000000" w:rsidRPr="00000000" w14:paraId="0000002D">
      <w:pPr>
        <w:numPr>
          <w:ilvl w:val="0"/>
          <w:numId w:val="1"/>
        </w:numPr>
        <w:spacing w:after="0" w:lineRule="auto"/>
        <w:ind w:left="720" w:hanging="360"/>
        <w:rPr>
          <w:u w:val="none"/>
        </w:rPr>
      </w:pPr>
      <w:r w:rsidDel="00000000" w:rsidR="00000000" w:rsidRPr="00000000">
        <w:rPr>
          <w:rtl w:val="0"/>
        </w:rPr>
        <w:t xml:space="preserve">Should have excellent verbal and written skills in Bangla and English. </w:t>
      </w:r>
    </w:p>
    <w:p w:rsidR="00000000" w:rsidDel="00000000" w:rsidP="00000000" w:rsidRDefault="00000000" w:rsidRPr="00000000" w14:paraId="0000002E">
      <w:pPr>
        <w:spacing w:after="0" w:lineRule="auto"/>
        <w:ind w:left="720" w:firstLine="0"/>
        <w:rPr/>
      </w:pPr>
      <w:r w:rsidDel="00000000" w:rsidR="00000000" w:rsidRPr="00000000">
        <w:rPr>
          <w:rtl w:val="0"/>
        </w:rPr>
      </w:r>
    </w:p>
    <w:p w:rsidR="00000000" w:rsidDel="00000000" w:rsidP="00000000" w:rsidRDefault="00000000" w:rsidRPr="00000000" w14:paraId="0000002F">
      <w:pPr>
        <w:spacing w:after="0" w:lineRule="auto"/>
        <w:rPr/>
      </w:pPr>
      <w:r w:rsidDel="00000000" w:rsidR="00000000" w:rsidRPr="00000000">
        <w:rPr>
          <w:rtl w:val="0"/>
        </w:rPr>
        <w:t xml:space="preserve">This position is full-time (40 hours a week) for the term of the agreement.</w:t>
      </w:r>
    </w:p>
    <w:p w:rsidR="00000000" w:rsidDel="00000000" w:rsidP="00000000" w:rsidRDefault="00000000" w:rsidRPr="00000000" w14:paraId="00000030">
      <w:pPr>
        <w:spacing w:after="0" w:lineRule="auto"/>
        <w:rPr/>
      </w:pPr>
      <w:r w:rsidDel="00000000" w:rsidR="00000000" w:rsidRPr="00000000">
        <w:rPr>
          <w:rtl w:val="0"/>
        </w:rPr>
        <w:t xml:space="preserve"> </w:t>
      </w:r>
    </w:p>
    <w:p w:rsidR="00000000" w:rsidDel="00000000" w:rsidP="00000000" w:rsidRDefault="00000000" w:rsidRPr="00000000" w14:paraId="00000031">
      <w:pPr>
        <w:rPr/>
      </w:pPr>
      <w:r w:rsidDel="00000000" w:rsidR="00000000" w:rsidRPr="00000000">
        <w:rPr>
          <w:rtl w:val="0"/>
        </w:rPr>
      </w:r>
    </w:p>
    <w:sectPr>
      <w:headerReference r:id="rId7" w:type="default"/>
      <w:headerReference r:id="rId8" w:type="first"/>
      <w:footerReference r:id="rId9" w:type="default"/>
      <w:footerReference r:id="rId10" w:type="first"/>
      <w:pgSz w:h="15840" w:w="12240" w:orient="portrait"/>
      <w:pgMar w:bottom="1440" w:top="1800" w:left="1440" w:right="1440" w:header="576" w:footer="576"/>
      <w:pgNumType w:start="1"/>
      <w:titlePg w:val="1"/>
    </w:sectPr>
  </w:body>
</w:document>
</file>

<file path=word/comments.xml><?xml version="1.0" encoding="utf-8"?>
<w:comme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comment w:author="Amanda Pomeroy-Stevens" w:id="0" w:date="2023-06-06T18:20:11Z">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Downloaded on 6/6/2023 for posting via JSI</w:t>
      </w:r>
    </w:p>
  </w:comment>
</w:comments>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Courier New"/>
  <w:font w:name="Montserrat">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 w:name="Tahoma">
    <w:embedRegular w:fontKey="{00000000-0000-0000-0000-000000000000}" r:id="rId5" w:subsetted="0"/>
    <w:embedBold w:fontKey="{00000000-0000-0000-0000-000000000000}" r:id="rId6" w:subsetted="0"/>
  </w:font>
  <w:font w:name="Noto Sans Symbols">
    <w:embedRegular w:fontKey="{00000000-0000-0000-0000-000000000000}" r:id="rId7" w:subsetted="0"/>
    <w:embedBold w:fontKey="{00000000-0000-0000-0000-000000000000}" r:id="rId8" w:subsetted="0"/>
  </w:font>
  <w:font w:name="Century Gothic">
    <w:embedRegular w:fontKey="{00000000-0000-0000-0000-000000000000}" r:id="rId9" w:subsetted="0"/>
    <w:embedBold w:fontKey="{00000000-0000-0000-0000-000000000000}" r:id="rId10" w:subsetted="0"/>
    <w:embedItalic w:fontKey="{00000000-0000-0000-0000-000000000000}" r:id="rId11" w:subsetted="0"/>
    <w:embedBoldItalic w:fontKey="{00000000-0000-0000-0000-000000000000}" r:id="rId12"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34">
    <w:pPr>
      <w:spacing w:after="0" w:lineRule="auto"/>
      <w:rPr>
        <w:sz w:val="18"/>
        <w:szCs w:val="18"/>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35">
    <w:pPr>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32">
    <w:pPr>
      <w:rPr/>
    </w:pPr>
    <w:r w:rsidDel="00000000" w:rsidR="00000000" w:rsidRPr="00000000">
      <w:rPr/>
      <w:drawing>
        <wp:anchor allowOverlap="1" behindDoc="1" distB="0" distT="0" distL="0" distR="0" hidden="0" layoutInCell="1" locked="0" relativeHeight="0" simplePos="0">
          <wp:simplePos x="0" y="0"/>
          <wp:positionH relativeFrom="page">
            <wp:posOffset>5038725</wp:posOffset>
          </wp:positionH>
          <wp:positionV relativeFrom="page">
            <wp:posOffset>219075</wp:posOffset>
          </wp:positionV>
          <wp:extent cx="1821793" cy="731520"/>
          <wp:effectExtent b="0" l="0" r="0" t="0"/>
          <wp:wrapNone/>
          <wp:docPr id="1" name="image1.png"/>
          <a:graphic>
            <a:graphicData uri="http://schemas.openxmlformats.org/drawingml/2006/picture">
              <pic:pic>
                <pic:nvPicPr>
                  <pic:cNvPr id="0" name="image1.png"/>
                  <pic:cNvPicPr preferRelativeResize="0"/>
                </pic:nvPicPr>
                <pic:blipFill>
                  <a:blip r:embed="rId1"/>
                  <a:srcRect b="0" l="0" r="0" t="0"/>
                  <a:stretch>
                    <a:fillRect/>
                  </a:stretch>
                </pic:blipFill>
                <pic:spPr>
                  <a:xfrm>
                    <a:off x="0" y="0"/>
                    <a:ext cx="1821793" cy="731520"/>
                  </a:xfrm>
                  <a:prstGeom prst="rect"/>
                  <a:ln/>
                </pic:spPr>
              </pic:pic>
            </a:graphicData>
          </a:graphic>
        </wp:anchor>
      </w:drawing>
    </w: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33">
    <w:pPr>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num w:numId="1">
    <w:abstractNumId w:val="1"/>
  </w:num>
  <w:num w:numId="2">
    <w:abstractNumId w:val="2"/>
  </w:num>
  <w:num w:numId="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Tahoma" w:cs="Tahoma" w:eastAsia="Tahoma" w:hAnsi="Tahoma"/>
        <w:sz w:val="22"/>
        <w:szCs w:val="22"/>
        <w:lang w:val="en"/>
      </w:rPr>
    </w:rPrDefault>
    <w:pPrDefault>
      <w:pPr>
        <w:spacing w:after="200"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Pr>
    <w:rPr>
      <w:rFonts w:ascii="Montserrat" w:cs="Montserrat" w:eastAsia="Montserrat" w:hAnsi="Montserrat"/>
      <w:b w:val="1"/>
      <w:color w:val="002a71"/>
      <w:sz w:val="44"/>
      <w:szCs w:val="44"/>
    </w:rPr>
  </w:style>
  <w:style w:type="paragraph" w:styleId="Heading2">
    <w:name w:val="heading 2"/>
    <w:basedOn w:val="Normal"/>
    <w:next w:val="Normal"/>
    <w:pPr>
      <w:keepNext w:val="1"/>
      <w:keepLines w:val="1"/>
    </w:pPr>
    <w:rPr>
      <w:rFonts w:ascii="Montserrat" w:cs="Montserrat" w:eastAsia="Montserrat" w:hAnsi="Montserrat"/>
      <w:b w:val="1"/>
      <w:color w:val="00a38b"/>
      <w:sz w:val="28"/>
      <w:szCs w:val="28"/>
    </w:rPr>
  </w:style>
  <w:style w:type="paragraph" w:styleId="Heading3">
    <w:name w:val="heading 3"/>
    <w:basedOn w:val="Normal"/>
    <w:next w:val="Normal"/>
    <w:pPr>
      <w:keepNext w:val="1"/>
      <w:keepLines w:val="1"/>
    </w:pPr>
    <w:rPr>
      <w:rFonts w:ascii="Montserrat" w:cs="Montserrat" w:eastAsia="Montserrat" w:hAnsi="Montserrat"/>
      <w:b w:val="1"/>
      <w:color w:val="c70127"/>
      <w:sz w:val="24"/>
      <w:szCs w:val="24"/>
    </w:rPr>
  </w:style>
  <w:style w:type="paragraph" w:styleId="Heading4">
    <w:name w:val="heading 4"/>
    <w:basedOn w:val="Normal"/>
    <w:next w:val="Normal"/>
    <w:pPr>
      <w:keepNext w:val="1"/>
      <w:keepLines w:val="1"/>
    </w:pPr>
    <w:rPr>
      <w:rFonts w:ascii="Montserrat" w:cs="Montserrat" w:eastAsia="Montserrat" w:hAnsi="Montserrat"/>
      <w:b w:val="1"/>
      <w:color w:val="8fb6c7"/>
    </w:rPr>
  </w:style>
  <w:style w:type="paragraph" w:styleId="Heading5">
    <w:name w:val="heading 5"/>
    <w:basedOn w:val="Normal"/>
    <w:next w:val="Normal"/>
    <w:pPr>
      <w:keepNext w:val="1"/>
      <w:keepLines w:val="1"/>
    </w:pPr>
    <w:rPr>
      <w:rFonts w:ascii="Montserrat" w:cs="Montserrat" w:eastAsia="Montserrat" w:hAnsi="Montserrat"/>
      <w:i w:val="1"/>
    </w:rPr>
  </w:style>
  <w:style w:type="paragraph" w:styleId="Heading6">
    <w:name w:val="heading 6"/>
    <w:basedOn w:val="Normal"/>
    <w:next w:val="Normal"/>
    <w:pPr>
      <w:keepNext w:val="1"/>
      <w:keepLines w:val="1"/>
    </w:pPr>
    <w:rPr>
      <w:b w:val="1"/>
    </w:rPr>
  </w:style>
  <w:style w:type="paragraph" w:styleId="Title">
    <w:name w:val="Title"/>
    <w:basedOn w:val="Normal"/>
    <w:next w:val="Normal"/>
    <w:pPr>
      <w:keepNext w:val="1"/>
      <w:keepLines w:val="1"/>
    </w:pPr>
    <w:rPr>
      <w:rFonts w:ascii="Montserrat" w:cs="Montserrat" w:eastAsia="Montserrat" w:hAnsi="Montserrat"/>
      <w:b w:val="1"/>
      <w:color w:val="002a71"/>
      <w:sz w:val="44"/>
      <w:szCs w:val="44"/>
    </w:rPr>
  </w:style>
  <w:style w:type="paragraph" w:styleId="Subtitle">
    <w:name w:val="Subtitle"/>
    <w:basedOn w:val="Normal"/>
    <w:next w:val="Normal"/>
    <w:pPr>
      <w:keepNext w:val="1"/>
      <w:keepLines w:val="1"/>
      <w:spacing w:after="320" w:lineRule="auto"/>
    </w:pPr>
    <w:rPr>
      <w:rFonts w:ascii="Arial" w:cs="Arial" w:eastAsia="Arial" w:hAnsi="Arial"/>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comments" Target="comments.xml"/><Relationship Id="rId3" Type="http://schemas.openxmlformats.org/officeDocument/2006/relationships/settings" Target="settings.xml"/><Relationship Id="rId4" Type="http://schemas.openxmlformats.org/officeDocument/2006/relationships/fontTable" Target="fontTable.xml"/><Relationship Id="rId10" Type="http://schemas.openxmlformats.org/officeDocument/2006/relationships/footer" Target="footer1.xml"/><Relationship Id="rId9" Type="http://schemas.openxmlformats.org/officeDocument/2006/relationships/footer" Target="footer2.xml"/><Relationship Id="rId5" Type="http://schemas.openxmlformats.org/officeDocument/2006/relationships/numbering" Target="numbering.xml"/><Relationship Id="rId6" Type="http://schemas.openxmlformats.org/officeDocument/2006/relationships/styles" Target="styles.xml"/><Relationship Id="rId7" Type="http://schemas.openxmlformats.org/officeDocument/2006/relationships/header" Target="header2.xml"/><Relationship Id="rId8" Type="http://schemas.openxmlformats.org/officeDocument/2006/relationships/header" Target="header1.xml"/></Relationships>
</file>

<file path=word/_rels/fontTable.xml.rels><?xml version="1.0" encoding="UTF-8" standalone="yes"?><Relationships xmlns="http://schemas.openxmlformats.org/package/2006/relationships"><Relationship Id="rId1" Type="http://schemas.openxmlformats.org/officeDocument/2006/relationships/font" Target="fonts/Montserrat-regular.ttf"/><Relationship Id="rId2" Type="http://schemas.openxmlformats.org/officeDocument/2006/relationships/font" Target="fonts/Montserrat-bold.ttf"/><Relationship Id="rId3" Type="http://schemas.openxmlformats.org/officeDocument/2006/relationships/font" Target="fonts/Montserrat-italic.ttf"/><Relationship Id="rId4" Type="http://schemas.openxmlformats.org/officeDocument/2006/relationships/font" Target="fonts/Montserrat-boldItalic.ttf"/><Relationship Id="rId11" Type="http://schemas.openxmlformats.org/officeDocument/2006/relationships/font" Target="fonts/CenturyGothic-italic.ttf"/><Relationship Id="rId10" Type="http://schemas.openxmlformats.org/officeDocument/2006/relationships/font" Target="fonts/CenturyGothic-bold.ttf"/><Relationship Id="rId12" Type="http://schemas.openxmlformats.org/officeDocument/2006/relationships/font" Target="fonts/CenturyGothic-boldItalic.ttf"/><Relationship Id="rId9" Type="http://schemas.openxmlformats.org/officeDocument/2006/relationships/font" Target="fonts/CenturyGothic-regular.ttf"/><Relationship Id="rId5" Type="http://schemas.openxmlformats.org/officeDocument/2006/relationships/font" Target="fonts/Tahoma-regular.ttf"/><Relationship Id="rId6" Type="http://schemas.openxmlformats.org/officeDocument/2006/relationships/font" Target="fonts/Tahoma-bold.ttf"/><Relationship Id="rId7" Type="http://schemas.openxmlformats.org/officeDocument/2006/relationships/font" Target="fonts/NotoSansSymbols-regular.ttf"/><Relationship Id="rId8" Type="http://schemas.openxmlformats.org/officeDocument/2006/relationships/font" Target="fonts/NotoSansSymbols-bold.ttf"/></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